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258"/>
      </w:tblGrid>
      <w:tr w:rsidR="004020EE" w:rsidRPr="00DF17CF" w14:paraId="68B2EB57" w14:textId="77777777" w:rsidTr="00E42E2E">
        <w:trPr>
          <w:trHeight w:val="63"/>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B9A472B" w14:textId="77777777" w:rsidR="004020EE" w:rsidRPr="00DF17CF" w:rsidRDefault="004020EE" w:rsidP="00E42E2E">
            <w:pPr>
              <w:spacing w:before="120"/>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14:anchorId="44A54E39" wp14:editId="14B6C065">
                      <wp:simplePos x="0" y="0"/>
                      <wp:positionH relativeFrom="column">
                        <wp:posOffset>409575</wp:posOffset>
                      </wp:positionH>
                      <wp:positionV relativeFrom="paragraph">
                        <wp:posOffset>514350</wp:posOffset>
                      </wp:positionV>
                      <wp:extent cx="1076325" cy="0"/>
                      <wp:effectExtent l="13335" t="5715" r="5715"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8D502B" id="_x0000_t32" coordsize="21600,21600" o:spt="32" o:oned="t" path="m,l21600,21600e" filled="f">
                      <v:path arrowok="t" fillok="f" o:connecttype="none"/>
                      <o:lock v:ext="edit" shapetype="t"/>
                    </v:shapetype>
                    <v:shape id="Straight Arrow Connector 3" o:spid="_x0000_s1026" type="#_x0000_t32" style="position:absolute;margin-left:32.25pt;margin-top:40.5pt;width:8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sIwIAAEoEAAAOAAAAZHJzL2Uyb0RvYy54bWysVE2P2yAQvVfqf0DcE9v52sSKs1rZSS/b&#10;bqRsfwABbKPaDAISJ6r63wvEjna3l6qqD3jwMG/ezDy8fry0DTpzbQTIDCfjGCMuKTAhqwx/f92N&#10;lhgZSyQjDUie4Ss3+HHz+dO6UymfQA0N4xo5EGnSTmW4tlalUWRozVtixqC4dM4SdEus2+oqYpp0&#10;Dr1tokkcL6IONFMaKDfGfS1uTrwJ+GXJqX0pS8MtajLsuNmw6rAe/Rpt1iStNFG1oD0N8g8sWiKk&#10;S3qHKogl6KTFH1CtoBoMlHZMoY2gLAXloQZXTRJ/qOZQE8VDLa45Rt3bZP4fLP123mskWIanGEnS&#10;uhEdrCaiqi160ho6lIOUro2g0dR3q1MmdUG53GtfL73Ig3oG+sMgCXlNZMUD69erclCJj4jehfiN&#10;US7nsfsKzJ0hJwuhdZdStx7SNQVdwoSu9wnxi0XUfUzih8V0MseIDr6IpEOg0sZ+4dAib2TY9HXc&#10;C0hCGnJ+NtbTIukQ4LNK2ImmCXJoJOoyvJq7PN5joBHMO8NGV8e80ehMvKDCE2r8cEzDSbIAVnPC&#10;tr1tiWhutkveSI/nCnN0euummJ+reLVdbpez0Wyy2I5mcVGMnnb5bLTYJQ/zYlrkeZH88tSSWVoL&#10;xrj07Ab1JrO/U0d/j266u+v33oboPXrolyM7vAPpMFk/zJssjsCuez1M3Ak2HO4vl78Rb/fOfvsL&#10;2PwGAAD//wMAUEsDBBQABgAIAAAAIQDd8NWj3QAAAAgBAAAPAAAAZHJzL2Rvd25yZXYueG1sTI9B&#10;b8IwDIXvk/gPkZF2mUbaDhArTRGatMOOA6RdQ2Pabo1TNSnt+PUz4sButt/T8/eyzWgbccbO144U&#10;xLMIBFLhTE2lgsP+/XkFwgdNRjeOUMEvetjkk4dMp8YN9InnXSgFh5BPtYIqhDaV0hcVWu1nrkVi&#10;7eQ6qwOvXSlNpwcOt41Momgpra6JP1S6xbcKi59dbxWg7xdxtH215eHjMjx9JZfvod0r9Tgdt2sQ&#10;AcdwN8MVn9EhZ6aj68l40ShYzhfsVLCKuRLrycuch+PtIPNM/i+Q/wEAAP//AwBQSwECLQAUAAYA&#10;CAAAACEAtoM4kv4AAADhAQAAEwAAAAAAAAAAAAAAAAAAAAAAW0NvbnRlbnRfVHlwZXNdLnhtbFBL&#10;AQItABQABgAIAAAAIQA4/SH/1gAAAJQBAAALAAAAAAAAAAAAAAAAAC8BAABfcmVscy8ucmVsc1BL&#10;AQItABQABgAIAAAAIQAC+NFsIwIAAEoEAAAOAAAAAAAAAAAAAAAAAC4CAABkcnMvZTJvRG9jLnht&#10;bFBLAQItABQABgAIAAAAIQDd8NWj3QAAAAgBAAAPAAAAAAAAAAAAAAAAAH0EAABkcnMvZG93bnJl&#10;di54bWxQSwUGAAAAAAQABADzAAAAhwUAAAAA&#10;"/>
                  </w:pict>
                </mc:Fallback>
              </mc:AlternateContent>
            </w:r>
            <w:r w:rsidRPr="00DF17CF">
              <w:rPr>
                <w:b/>
                <w:bCs/>
                <w:sz w:val="26"/>
                <w:szCs w:val="26"/>
              </w:rPr>
              <w:t>ỦY BAN NHÂN DÂN</w:t>
            </w:r>
            <w:r w:rsidRPr="00DF17CF">
              <w:rPr>
                <w:b/>
                <w:bCs/>
                <w:sz w:val="26"/>
                <w:szCs w:val="26"/>
              </w:rPr>
              <w:br/>
              <w:t>THÀNH PHỐ HÀ NỘI</w:t>
            </w:r>
            <w:r>
              <w:rPr>
                <w:b/>
                <w:bCs/>
                <w:sz w:val="26"/>
                <w:szCs w:val="26"/>
                <w:lang w:val="vi-VN"/>
              </w:rPr>
              <w:br/>
            </w:r>
          </w:p>
        </w:tc>
        <w:tc>
          <w:tcPr>
            <w:tcW w:w="6258" w:type="dxa"/>
            <w:tcBorders>
              <w:top w:val="nil"/>
              <w:left w:val="nil"/>
              <w:bottom w:val="nil"/>
              <w:right w:val="nil"/>
              <w:tl2br w:val="nil"/>
              <w:tr2bl w:val="nil"/>
            </w:tcBorders>
            <w:shd w:val="clear" w:color="auto" w:fill="auto"/>
            <w:tcMar>
              <w:top w:w="0" w:type="dxa"/>
              <w:left w:w="108" w:type="dxa"/>
              <w:bottom w:w="0" w:type="dxa"/>
              <w:right w:w="108" w:type="dxa"/>
            </w:tcMar>
          </w:tcPr>
          <w:p w14:paraId="58A90F0B" w14:textId="77777777" w:rsidR="004020EE" w:rsidRPr="00DF17CF" w:rsidRDefault="004020EE" w:rsidP="00E42E2E">
            <w:pPr>
              <w:spacing w:before="120"/>
              <w:ind w:left="-87"/>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14:anchorId="41FF9472" wp14:editId="04EEA445">
                      <wp:simplePos x="0" y="0"/>
                      <wp:positionH relativeFrom="column">
                        <wp:posOffset>769620</wp:posOffset>
                      </wp:positionH>
                      <wp:positionV relativeFrom="paragraph">
                        <wp:posOffset>514350</wp:posOffset>
                      </wp:positionV>
                      <wp:extent cx="2209800" cy="0"/>
                      <wp:effectExtent l="13335" t="5715" r="571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0CC1D" id="Straight Arrow Connector 2" o:spid="_x0000_s1026" type="#_x0000_t32" style="position:absolute;margin-left:60.6pt;margin-top:40.5pt;width:1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qJ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Y56ni3mKg+Q3X8KKW6Cxzn+S0JNglNRd6xgL&#10;yGIadnx2PtBixS0gZNWwVl0X5dBpMpR0MctnMcBBp0RwhmPO7ndVZ8mRBUHFJ9aIntfHLBy0iGCt&#10;ZGJ1tT1T3cXG5J0OeFgY0rlaF8X8WKSL1Xw1n06m+f1qMk3revK0rqaT+3X2cVZ/qKuqzn4Gatm0&#10;aJUQUgd2N/Vm079Tx/UeXXQ36ndsQ/IWPfYLyd7ekXScbBjmRRY7EOeNvU0cBRsPXy9XuBGv92i/&#10;/gUsfwEAAP//AwBQSwMEFAAGAAgAAAAhAFmCqO7cAAAACQEAAA8AAABkcnMvZG93bnJldi54bWxM&#10;j0FLw0AQhe+C/2EZwYvYTYKWNmZTiuDBo23B6zQ7JtHsbMhumthf74gHe3xvPt68V2xm16kTDaH1&#10;bCBdJKCIK29brg0c9i/3K1AhIlvsPJOBbwqwKa+vCsytn/iNTrtYKwnhkKOBJsY+1zpUDTkMC98T&#10;y+3DDw6jyKHWdsBJwl2nsyRZaocty4cGe3puqPrajc4AhfExTbZrVx9ez9Pde3b+nPq9Mbc38/YJ&#10;VKQ5/sPwW1+qQymdjn5kG1QnOkszQQ2sUtkkwMNyLcbxz9BloS8XlD8AAAD//wMAUEsBAi0AFAAG&#10;AAgAAAAhALaDOJL+AAAA4QEAABMAAAAAAAAAAAAAAAAAAAAAAFtDb250ZW50X1R5cGVzXS54bWxQ&#10;SwECLQAUAAYACAAAACEAOP0h/9YAAACUAQAACwAAAAAAAAAAAAAAAAAvAQAAX3JlbHMvLnJlbHNQ&#10;SwECLQAUAAYACAAAACEAncIaiSUCAABKBAAADgAAAAAAAAAAAAAAAAAuAgAAZHJzL2Uyb0RvYy54&#10;bWxQSwECLQAUAAYACAAAACEAWYKo7twAAAAJAQAADwAAAAAAAAAAAAAAAAB/BAAAZHJzL2Rvd25y&#10;ZXYueG1sUEsFBgAAAAAEAAQA8wAAAIgFAAAAAA==&#10;"/>
                  </w:pict>
                </mc:Fallback>
              </mc:AlternateContent>
            </w:r>
            <w:r w:rsidRPr="00DF17CF">
              <w:rPr>
                <w:b/>
                <w:bCs/>
                <w:sz w:val="26"/>
                <w:szCs w:val="26"/>
                <w:lang w:val="vi-VN"/>
              </w:rPr>
              <w:t>CỘNG HÒA XÃ HỘI CHỦ NGHĨA VIỆT NAM</w:t>
            </w:r>
            <w:r w:rsidRPr="00DF17CF">
              <w:rPr>
                <w:b/>
                <w:bCs/>
                <w:sz w:val="26"/>
                <w:szCs w:val="26"/>
                <w:lang w:val="vi-VN"/>
              </w:rPr>
              <w:br/>
            </w:r>
            <w:r w:rsidRPr="00A0696B">
              <w:rPr>
                <w:b/>
                <w:bCs/>
                <w:sz w:val="28"/>
                <w:szCs w:val="28"/>
                <w:lang w:val="vi-VN"/>
              </w:rPr>
              <w:t xml:space="preserve">Độc lập - Tự do - Hạnh phúc </w:t>
            </w:r>
            <w:r w:rsidRPr="00A0696B">
              <w:rPr>
                <w:b/>
                <w:bCs/>
                <w:sz w:val="28"/>
                <w:szCs w:val="28"/>
                <w:lang w:val="vi-VN"/>
              </w:rPr>
              <w:br/>
            </w:r>
          </w:p>
        </w:tc>
      </w:tr>
      <w:tr w:rsidR="004020EE" w:rsidRPr="00DF17CF" w14:paraId="590C8882" w14:textId="77777777" w:rsidTr="00E42E2E">
        <w:tblPrEx>
          <w:tblBorders>
            <w:top w:val="none" w:sz="0" w:space="0" w:color="auto"/>
            <w:bottom w:val="none" w:sz="0" w:space="0" w:color="auto"/>
            <w:insideH w:val="none" w:sz="0" w:space="0" w:color="auto"/>
            <w:insideV w:val="none" w:sz="0" w:space="0" w:color="auto"/>
          </w:tblBorders>
        </w:tblPrEx>
        <w:tc>
          <w:tcPr>
            <w:tcW w:w="3348" w:type="dxa"/>
            <w:tcBorders>
              <w:left w:val="nil"/>
              <w:bottom w:val="nil"/>
              <w:right w:val="nil"/>
              <w:tl2br w:val="nil"/>
              <w:tr2bl w:val="nil"/>
            </w:tcBorders>
            <w:shd w:val="clear" w:color="auto" w:fill="auto"/>
            <w:tcMar>
              <w:top w:w="0" w:type="dxa"/>
              <w:left w:w="108" w:type="dxa"/>
              <w:bottom w:w="0" w:type="dxa"/>
              <w:right w:w="108" w:type="dxa"/>
            </w:tcMar>
          </w:tcPr>
          <w:p w14:paraId="32FB5A59" w14:textId="77777777" w:rsidR="004020EE" w:rsidRPr="00EB5EFC" w:rsidRDefault="004020EE" w:rsidP="00E42E2E">
            <w:pPr>
              <w:spacing w:before="120"/>
              <w:jc w:val="center"/>
              <w:rPr>
                <w:sz w:val="28"/>
                <w:szCs w:val="28"/>
              </w:rPr>
            </w:pPr>
            <w:r w:rsidRPr="00EB5EFC">
              <w:rPr>
                <w:sz w:val="28"/>
                <w:szCs w:val="28"/>
                <w:lang w:val="vi-VN"/>
              </w:rPr>
              <w:t xml:space="preserve">Số: </w:t>
            </w:r>
            <w:r w:rsidRPr="00EB5EFC">
              <w:rPr>
                <w:sz w:val="28"/>
                <w:szCs w:val="28"/>
              </w:rPr>
              <w:t xml:space="preserve">        /202</w:t>
            </w:r>
            <w:r>
              <w:rPr>
                <w:sz w:val="28"/>
                <w:szCs w:val="28"/>
              </w:rPr>
              <w:t>5</w:t>
            </w:r>
            <w:r w:rsidRPr="00EB5EFC">
              <w:rPr>
                <w:sz w:val="28"/>
                <w:szCs w:val="28"/>
              </w:rPr>
              <w:t>/QĐ-UBND</w:t>
            </w:r>
          </w:p>
          <w:p w14:paraId="6FC5D7D4" w14:textId="77777777" w:rsidR="004020EE" w:rsidRPr="00EB5EFC" w:rsidRDefault="004020EE" w:rsidP="00E42E2E">
            <w:pPr>
              <w:spacing w:before="120"/>
              <w:jc w:val="center"/>
              <w:rPr>
                <w:sz w:val="28"/>
                <w:szCs w:val="28"/>
              </w:rPr>
            </w:pPr>
            <w:r w:rsidRPr="00EB5EFC">
              <w:rPr>
                <w:sz w:val="28"/>
                <w:szCs w:val="28"/>
              </w:rPr>
              <w:t>DỰ THẢO</w:t>
            </w:r>
          </w:p>
        </w:tc>
        <w:tc>
          <w:tcPr>
            <w:tcW w:w="6258" w:type="dxa"/>
            <w:tcBorders>
              <w:left w:val="nil"/>
              <w:bottom w:val="nil"/>
              <w:right w:val="nil"/>
              <w:tl2br w:val="nil"/>
              <w:tr2bl w:val="nil"/>
            </w:tcBorders>
            <w:shd w:val="clear" w:color="auto" w:fill="auto"/>
            <w:tcMar>
              <w:top w:w="0" w:type="dxa"/>
              <w:left w:w="108" w:type="dxa"/>
              <w:bottom w:w="0" w:type="dxa"/>
              <w:right w:w="108" w:type="dxa"/>
            </w:tcMar>
          </w:tcPr>
          <w:p w14:paraId="13F5D582" w14:textId="77777777" w:rsidR="004020EE" w:rsidRPr="00EB5EFC" w:rsidRDefault="004020EE" w:rsidP="004020EE">
            <w:pPr>
              <w:spacing w:before="120"/>
              <w:jc w:val="right"/>
              <w:rPr>
                <w:sz w:val="28"/>
                <w:szCs w:val="28"/>
              </w:rPr>
            </w:pPr>
            <w:r w:rsidRPr="00EB5EFC">
              <w:rPr>
                <w:i/>
                <w:iCs/>
                <w:sz w:val="28"/>
                <w:szCs w:val="28"/>
              </w:rPr>
              <w:t xml:space="preserve">Hà Nội, ngày        tháng </w:t>
            </w:r>
            <w:r>
              <w:rPr>
                <w:i/>
                <w:iCs/>
                <w:sz w:val="28"/>
                <w:szCs w:val="28"/>
              </w:rPr>
              <w:t xml:space="preserve">   </w:t>
            </w:r>
            <w:r w:rsidRPr="00EB5EFC">
              <w:rPr>
                <w:i/>
                <w:iCs/>
                <w:sz w:val="28"/>
                <w:szCs w:val="28"/>
              </w:rPr>
              <w:t xml:space="preserve"> năm 202</w:t>
            </w:r>
            <w:r>
              <w:rPr>
                <w:i/>
                <w:iCs/>
                <w:sz w:val="28"/>
                <w:szCs w:val="28"/>
              </w:rPr>
              <w:t>5</w:t>
            </w:r>
          </w:p>
        </w:tc>
      </w:tr>
    </w:tbl>
    <w:p w14:paraId="50DDCA7A" w14:textId="77777777" w:rsidR="004020EE" w:rsidRDefault="004020EE" w:rsidP="004020EE">
      <w:pPr>
        <w:spacing w:before="60" w:after="60"/>
        <w:jc w:val="center"/>
        <w:rPr>
          <w:b/>
          <w:bCs/>
          <w:sz w:val="28"/>
          <w:szCs w:val="28"/>
        </w:rPr>
      </w:pPr>
      <w:bookmarkStart w:id="0" w:name="loai_1"/>
    </w:p>
    <w:p w14:paraId="67AD8FB2" w14:textId="77777777" w:rsidR="004020EE" w:rsidRDefault="004020EE" w:rsidP="004020EE">
      <w:pPr>
        <w:spacing w:before="60" w:after="60"/>
        <w:jc w:val="center"/>
        <w:rPr>
          <w:b/>
          <w:bCs/>
          <w:sz w:val="28"/>
          <w:szCs w:val="28"/>
        </w:rPr>
      </w:pPr>
      <w:r w:rsidRPr="00DF17CF">
        <w:rPr>
          <w:b/>
          <w:bCs/>
          <w:sz w:val="28"/>
          <w:szCs w:val="28"/>
          <w:lang w:val="vi-VN"/>
        </w:rPr>
        <w:t>QUYẾT ĐỊNH</w:t>
      </w:r>
      <w:bookmarkEnd w:id="0"/>
    </w:p>
    <w:p w14:paraId="086E96A7" w14:textId="77777777" w:rsidR="004020EE" w:rsidRDefault="004020EE" w:rsidP="004020EE">
      <w:pPr>
        <w:jc w:val="center"/>
        <w:rPr>
          <w:b/>
          <w:sz w:val="28"/>
          <w:szCs w:val="28"/>
        </w:rPr>
      </w:pPr>
      <w:r w:rsidRPr="00E4138C">
        <w:rPr>
          <w:b/>
          <w:sz w:val="28"/>
          <w:szCs w:val="28"/>
        </w:rPr>
        <w:t xml:space="preserve">Về việc </w:t>
      </w:r>
      <w:r>
        <w:rPr>
          <w:b/>
          <w:sz w:val="28"/>
          <w:szCs w:val="28"/>
        </w:rPr>
        <w:t xml:space="preserve">sửa đổi, </w:t>
      </w:r>
      <w:r w:rsidRPr="00E4138C">
        <w:rPr>
          <w:b/>
          <w:sz w:val="28"/>
          <w:szCs w:val="28"/>
        </w:rPr>
        <w:t xml:space="preserve">bổ sung </w:t>
      </w:r>
      <w:r>
        <w:rPr>
          <w:b/>
          <w:sz w:val="28"/>
          <w:szCs w:val="28"/>
        </w:rPr>
        <w:t>một số điều</w:t>
      </w:r>
      <w:r w:rsidRPr="00E4138C">
        <w:rPr>
          <w:b/>
          <w:sz w:val="28"/>
          <w:szCs w:val="28"/>
        </w:rPr>
        <w:t xml:space="preserve"> </w:t>
      </w:r>
      <w:r>
        <w:rPr>
          <w:b/>
          <w:sz w:val="28"/>
          <w:szCs w:val="28"/>
        </w:rPr>
        <w:t>quy định ban hành kèm theo Q</w:t>
      </w:r>
      <w:r w:rsidRPr="00E4138C">
        <w:rPr>
          <w:b/>
          <w:sz w:val="28"/>
          <w:szCs w:val="28"/>
        </w:rPr>
        <w:t xml:space="preserve">uyết định số </w:t>
      </w:r>
      <w:r>
        <w:rPr>
          <w:b/>
          <w:sz w:val="28"/>
          <w:szCs w:val="28"/>
        </w:rPr>
        <w:t>56</w:t>
      </w:r>
      <w:r w:rsidRPr="00E4138C">
        <w:rPr>
          <w:b/>
          <w:sz w:val="28"/>
          <w:szCs w:val="28"/>
        </w:rPr>
        <w:t>/20</w:t>
      </w:r>
      <w:r>
        <w:rPr>
          <w:b/>
          <w:sz w:val="28"/>
          <w:szCs w:val="28"/>
        </w:rPr>
        <w:t>24/QĐ-UBND ngày 06</w:t>
      </w:r>
      <w:r w:rsidRPr="00E4138C">
        <w:rPr>
          <w:b/>
          <w:sz w:val="28"/>
          <w:szCs w:val="28"/>
        </w:rPr>
        <w:t>/</w:t>
      </w:r>
      <w:r>
        <w:rPr>
          <w:b/>
          <w:sz w:val="28"/>
          <w:szCs w:val="28"/>
        </w:rPr>
        <w:t>9</w:t>
      </w:r>
      <w:r w:rsidRPr="00E4138C">
        <w:rPr>
          <w:b/>
          <w:sz w:val="28"/>
          <w:szCs w:val="28"/>
        </w:rPr>
        <w:t>/20</w:t>
      </w:r>
      <w:r>
        <w:rPr>
          <w:b/>
          <w:sz w:val="28"/>
          <w:szCs w:val="28"/>
        </w:rPr>
        <w:t>24</w:t>
      </w:r>
      <w:r w:rsidRPr="00E4138C">
        <w:rPr>
          <w:b/>
          <w:sz w:val="28"/>
          <w:szCs w:val="28"/>
        </w:rPr>
        <w:t xml:space="preserve"> của UBND Thành phố</w:t>
      </w:r>
      <w:r>
        <w:rPr>
          <w:b/>
          <w:sz w:val="28"/>
          <w:szCs w:val="28"/>
        </w:rPr>
        <w:t xml:space="preserve"> </w:t>
      </w:r>
      <w:r w:rsidRPr="00E4138C">
        <w:rPr>
          <w:b/>
          <w:sz w:val="28"/>
          <w:szCs w:val="28"/>
        </w:rPr>
        <w:t xml:space="preserve">quy định </w:t>
      </w:r>
      <w:r>
        <w:rPr>
          <w:b/>
          <w:sz w:val="28"/>
          <w:szCs w:val="28"/>
        </w:rPr>
        <w:t xml:space="preserve">một số </w:t>
      </w:r>
      <w:r w:rsidRPr="00E4138C">
        <w:rPr>
          <w:b/>
          <w:sz w:val="28"/>
          <w:szCs w:val="28"/>
        </w:rPr>
        <w:t>nội dung về bồi thường, hỗ trợ và tái định cư</w:t>
      </w:r>
      <w:r>
        <w:rPr>
          <w:b/>
          <w:sz w:val="28"/>
          <w:szCs w:val="28"/>
        </w:rPr>
        <w:t xml:space="preserve"> </w:t>
      </w:r>
      <w:r w:rsidRPr="00E4138C">
        <w:rPr>
          <w:b/>
          <w:sz w:val="28"/>
          <w:szCs w:val="28"/>
        </w:rPr>
        <w:t>khi</w:t>
      </w:r>
      <w:r>
        <w:rPr>
          <w:b/>
          <w:sz w:val="28"/>
          <w:szCs w:val="28"/>
        </w:rPr>
        <w:t xml:space="preserve"> </w:t>
      </w:r>
      <w:r w:rsidRPr="00E4138C">
        <w:rPr>
          <w:b/>
          <w:sz w:val="28"/>
          <w:szCs w:val="28"/>
        </w:rPr>
        <w:t>Nhà nước</w:t>
      </w:r>
    </w:p>
    <w:p w14:paraId="1596493B" w14:textId="77777777" w:rsidR="004020EE" w:rsidRPr="00E4138C" w:rsidRDefault="004020EE" w:rsidP="004020EE">
      <w:pPr>
        <w:jc w:val="center"/>
        <w:rPr>
          <w:b/>
          <w:sz w:val="28"/>
          <w:szCs w:val="28"/>
        </w:rPr>
      </w:pPr>
      <w:r w:rsidRPr="00E4138C">
        <w:rPr>
          <w:b/>
          <w:sz w:val="28"/>
          <w:szCs w:val="28"/>
        </w:rPr>
        <w:t>thu hồi đất trên địa bàn Thành phố.</w:t>
      </w:r>
    </w:p>
    <w:p w14:paraId="418417A1" w14:textId="77777777" w:rsidR="004020EE" w:rsidRPr="00DF17CF" w:rsidRDefault="004020EE" w:rsidP="004020EE">
      <w:pPr>
        <w:spacing w:before="120" w:after="280" w:afterAutospacing="1"/>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5220B026" wp14:editId="4B128DC7">
                <wp:simplePos x="0" y="0"/>
                <wp:positionH relativeFrom="column">
                  <wp:posOffset>2038350</wp:posOffset>
                </wp:positionH>
                <wp:positionV relativeFrom="paragraph">
                  <wp:posOffset>111760</wp:posOffset>
                </wp:positionV>
                <wp:extent cx="1562100" cy="0"/>
                <wp:effectExtent l="13335" t="13335" r="571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1E295" id="Straight Arrow Connector 1" o:spid="_x0000_s1026" type="#_x0000_t32" style="position:absolute;margin-left:160.5pt;margin-top:8.8pt;width:12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21lJQ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nU3SBBvJbnsxzW+J2lj3QUBH/KSI7KDjLiAN&#10;x9DTi3UoBBNvCf5UBRvZtsEOrSJ9ES2mk2lIsNBK7jd9mDWHfdkacqLeUOHxVUGwhzADR8UDWCMo&#10;Xw9zR2V7nWN8qzweCkM6w+zqmG+LZLGer+fZKJvM1qMsqarR86bMRrNN+n5avavKskq/e2ppljeS&#10;c6E8u5t70+zv3DHco6vv7v69lyF+RA8SkeztHUiHzvpmXm2xB37ZGl8N32Q0bAgeLpe/Eb+uQ9TP&#10;X8DqBwAAAP//AwBQSwMEFAAGAAgAAAAhAB1FXWXdAAAACQEAAA8AAABkcnMvZG93bnJldi54bWxM&#10;j8FOwzAQRO9I/QdrK/WCqJOgpm2IU1WVOHCkrcTVjZckEK+j2GlCv55FHOC4M6PZN/lusq24Yu8b&#10;RwriZQQCqXSmoUrB+fT8sAHhgyajW0eo4As97IrZXa4z40Z6xesxVIJLyGdaQR1Cl0npyxqt9kvX&#10;IbH37nqrA599JU2vRy63rUyiKJVWN8Qfat3hocby8zhYBeiHVRztt7Y6v9zG+7fk9jF2J6UW82n/&#10;BCLgFP7C8IPP6FAw08UNZLxoFTwmMW8JbKxTEBxYpWsWLr+CLHL5f0HxDQAA//8DAFBLAQItABQA&#10;BgAIAAAAIQC2gziS/gAAAOEBAAATAAAAAAAAAAAAAAAAAAAAAABbQ29udGVudF9UeXBlc10ueG1s&#10;UEsBAi0AFAAGAAgAAAAhADj9If/WAAAAlAEAAAsAAAAAAAAAAAAAAAAALwEAAF9yZWxzLy5yZWxz&#10;UEsBAi0AFAAGAAgAAAAhAMiHbWUlAgAASgQAAA4AAAAAAAAAAAAAAAAALgIAAGRycy9lMm9Eb2Mu&#10;eG1sUEsBAi0AFAAGAAgAAAAhAB1FXWXdAAAACQEAAA8AAAAAAAAAAAAAAAAAfwQAAGRycy9kb3du&#10;cmV2LnhtbFBLBQYAAAAABAAEAPMAAACJBQAAAAA=&#10;"/>
            </w:pict>
          </mc:Fallback>
        </mc:AlternateContent>
      </w:r>
    </w:p>
    <w:p w14:paraId="038B4200" w14:textId="77777777" w:rsidR="004020EE" w:rsidRPr="00DF17CF" w:rsidRDefault="004020EE" w:rsidP="004020EE">
      <w:pPr>
        <w:spacing w:before="120" w:after="280" w:afterAutospacing="1"/>
        <w:jc w:val="center"/>
        <w:rPr>
          <w:sz w:val="28"/>
          <w:szCs w:val="28"/>
        </w:rPr>
      </w:pPr>
      <w:r w:rsidRPr="00DF17CF">
        <w:rPr>
          <w:b/>
          <w:bCs/>
          <w:sz w:val="28"/>
          <w:szCs w:val="28"/>
          <w:lang w:val="vi-VN"/>
        </w:rPr>
        <w:t>ỦY BAN NHÂN DÂN THÀNH PHỐ HÀ NỘI</w:t>
      </w:r>
    </w:p>
    <w:p w14:paraId="106FAA8F" w14:textId="77777777" w:rsidR="004020EE" w:rsidRDefault="004020EE" w:rsidP="004020EE">
      <w:pPr>
        <w:spacing w:before="60" w:after="60"/>
        <w:ind w:firstLine="576"/>
        <w:jc w:val="both"/>
        <w:rPr>
          <w:i/>
          <w:iCs/>
          <w:sz w:val="28"/>
          <w:szCs w:val="28"/>
          <w:lang w:val="vi-VN"/>
        </w:rPr>
      </w:pPr>
      <w:r>
        <w:rPr>
          <w:i/>
          <w:iCs/>
          <w:sz w:val="28"/>
          <w:szCs w:val="28"/>
        </w:rPr>
        <w:t>C</w:t>
      </w:r>
      <w:r w:rsidRPr="00A0696B">
        <w:rPr>
          <w:i/>
          <w:iCs/>
          <w:sz w:val="28"/>
          <w:szCs w:val="28"/>
          <w:lang w:val="vi-VN"/>
        </w:rPr>
        <w:t xml:space="preserve">ăn cứ Luật Tổ chức chính quyền địa phương </w:t>
      </w:r>
      <w:r>
        <w:rPr>
          <w:i/>
          <w:iCs/>
          <w:sz w:val="28"/>
          <w:szCs w:val="28"/>
        </w:rPr>
        <w:t>năm 2025</w:t>
      </w:r>
      <w:r w:rsidRPr="00A0696B">
        <w:rPr>
          <w:i/>
          <w:iCs/>
          <w:sz w:val="28"/>
          <w:szCs w:val="28"/>
          <w:lang w:val="vi-VN"/>
        </w:rPr>
        <w:t>;</w:t>
      </w:r>
    </w:p>
    <w:p w14:paraId="26EED80A" w14:textId="77777777" w:rsidR="004020EE" w:rsidRPr="00A0696B" w:rsidRDefault="004020EE" w:rsidP="004020EE">
      <w:pPr>
        <w:spacing w:before="60" w:after="60"/>
        <w:ind w:firstLine="576"/>
        <w:jc w:val="both"/>
        <w:rPr>
          <w:i/>
          <w:iCs/>
          <w:sz w:val="28"/>
          <w:szCs w:val="28"/>
          <w:lang w:val="vi-VN"/>
        </w:rPr>
      </w:pPr>
      <w:r w:rsidRPr="00A0696B">
        <w:rPr>
          <w:i/>
          <w:iCs/>
          <w:sz w:val="28"/>
          <w:szCs w:val="28"/>
          <w:lang w:val="vi-VN"/>
        </w:rPr>
        <w:t xml:space="preserve">Căn cứ Luật Đất đai </w:t>
      </w:r>
      <w:r>
        <w:rPr>
          <w:i/>
          <w:iCs/>
          <w:sz w:val="28"/>
          <w:szCs w:val="28"/>
        </w:rPr>
        <w:t>năm 2024</w:t>
      </w:r>
      <w:r w:rsidRPr="00A0696B">
        <w:rPr>
          <w:i/>
          <w:iCs/>
          <w:sz w:val="28"/>
          <w:szCs w:val="28"/>
          <w:lang w:val="vi-VN"/>
        </w:rPr>
        <w:t>;</w:t>
      </w:r>
    </w:p>
    <w:p w14:paraId="33E2B1EE" w14:textId="77777777" w:rsidR="004020EE" w:rsidRPr="00A0696B" w:rsidRDefault="004020EE" w:rsidP="004020EE">
      <w:pPr>
        <w:spacing w:before="60" w:after="60"/>
        <w:ind w:firstLine="576"/>
        <w:jc w:val="both"/>
        <w:rPr>
          <w:i/>
          <w:iCs/>
          <w:sz w:val="28"/>
          <w:szCs w:val="28"/>
          <w:lang w:val="vi-VN"/>
        </w:rPr>
      </w:pPr>
      <w:r w:rsidRPr="00A0696B">
        <w:rPr>
          <w:i/>
          <w:iCs/>
          <w:sz w:val="28"/>
          <w:szCs w:val="28"/>
          <w:lang w:val="vi-VN"/>
        </w:rPr>
        <w:t xml:space="preserve">Căn cứ Nghị </w:t>
      </w:r>
      <w:r>
        <w:rPr>
          <w:i/>
          <w:iCs/>
          <w:sz w:val="28"/>
          <w:szCs w:val="28"/>
        </w:rPr>
        <w:t>quyết số 190/2025/QH15 ngày 19 tháng 2 năm 2025 của Quốc hội quy định về xử lý một số vấn đề liên quan đến sắp xếp tổ chức bộ máy nhà nước</w:t>
      </w:r>
      <w:r w:rsidRPr="00A0696B">
        <w:rPr>
          <w:i/>
          <w:iCs/>
          <w:sz w:val="28"/>
          <w:szCs w:val="28"/>
          <w:lang w:val="vi-VN"/>
        </w:rPr>
        <w:t>;</w:t>
      </w:r>
    </w:p>
    <w:p w14:paraId="1AD0B714" w14:textId="77777777" w:rsidR="004020EE" w:rsidRPr="00A0696B" w:rsidRDefault="004020EE" w:rsidP="004020EE">
      <w:pPr>
        <w:spacing w:before="60" w:after="60"/>
        <w:ind w:firstLine="576"/>
        <w:jc w:val="both"/>
        <w:rPr>
          <w:i/>
          <w:iCs/>
          <w:sz w:val="28"/>
          <w:szCs w:val="28"/>
          <w:lang w:val="vi-VN"/>
        </w:rPr>
      </w:pPr>
      <w:r w:rsidRPr="00A0696B">
        <w:rPr>
          <w:i/>
          <w:iCs/>
          <w:sz w:val="28"/>
          <w:szCs w:val="28"/>
          <w:lang w:val="vi-VN"/>
        </w:rPr>
        <w:t xml:space="preserve">Căn cứ Nghị định số </w:t>
      </w:r>
      <w:r>
        <w:rPr>
          <w:i/>
          <w:iCs/>
          <w:sz w:val="28"/>
          <w:szCs w:val="28"/>
        </w:rPr>
        <w:t>151</w:t>
      </w:r>
      <w:r>
        <w:rPr>
          <w:i/>
          <w:iCs/>
          <w:sz w:val="28"/>
          <w:szCs w:val="28"/>
          <w:lang w:val="vi-VN"/>
        </w:rPr>
        <w:t>/2025</w:t>
      </w:r>
      <w:r w:rsidRPr="00A0696B">
        <w:rPr>
          <w:i/>
          <w:iCs/>
          <w:sz w:val="28"/>
          <w:szCs w:val="28"/>
          <w:lang w:val="vi-VN"/>
        </w:rPr>
        <w:t>/NĐ-CP ngày 1</w:t>
      </w:r>
      <w:r>
        <w:rPr>
          <w:i/>
          <w:iCs/>
          <w:sz w:val="28"/>
          <w:szCs w:val="28"/>
        </w:rPr>
        <w:t>2</w:t>
      </w:r>
      <w:r w:rsidRPr="00A0696B">
        <w:rPr>
          <w:i/>
          <w:iCs/>
          <w:sz w:val="28"/>
          <w:szCs w:val="28"/>
          <w:lang w:val="vi-VN"/>
        </w:rPr>
        <w:t xml:space="preserve"> tháng </w:t>
      </w:r>
      <w:r>
        <w:rPr>
          <w:i/>
          <w:iCs/>
          <w:sz w:val="28"/>
          <w:szCs w:val="28"/>
        </w:rPr>
        <w:t>6</w:t>
      </w:r>
      <w:r w:rsidRPr="00A0696B">
        <w:rPr>
          <w:i/>
          <w:iCs/>
          <w:sz w:val="28"/>
          <w:szCs w:val="28"/>
          <w:lang w:val="vi-VN"/>
        </w:rPr>
        <w:t xml:space="preserve"> năm 20</w:t>
      </w:r>
      <w:r>
        <w:rPr>
          <w:i/>
          <w:iCs/>
          <w:sz w:val="28"/>
          <w:szCs w:val="28"/>
        </w:rPr>
        <w:t>25</w:t>
      </w:r>
      <w:r w:rsidRPr="00A0696B">
        <w:rPr>
          <w:i/>
          <w:iCs/>
          <w:sz w:val="28"/>
          <w:szCs w:val="28"/>
          <w:lang w:val="vi-VN"/>
        </w:rPr>
        <w:t xml:space="preserve"> của Chính phủ </w:t>
      </w:r>
      <w:r w:rsidRPr="004020EE">
        <w:rPr>
          <w:i/>
          <w:iCs/>
          <w:sz w:val="28"/>
          <w:szCs w:val="28"/>
          <w:lang w:val="vi-VN"/>
        </w:rPr>
        <w:t>quy định về phân cấp thẩm định thẩm quyền của chính quyền địa phương 2 cấp, phân quyền, phân cấp trong lĩnh vựa đất đai</w:t>
      </w:r>
      <w:r w:rsidRPr="00A0696B">
        <w:rPr>
          <w:i/>
          <w:iCs/>
          <w:sz w:val="28"/>
          <w:szCs w:val="28"/>
          <w:lang w:val="vi-VN"/>
        </w:rPr>
        <w:t>;</w:t>
      </w:r>
    </w:p>
    <w:p w14:paraId="540C35E8" w14:textId="77777777" w:rsidR="004020EE" w:rsidRPr="00DF17CF" w:rsidRDefault="004020EE" w:rsidP="004020EE">
      <w:pPr>
        <w:spacing w:before="60" w:after="60"/>
        <w:ind w:firstLine="576"/>
        <w:jc w:val="both"/>
        <w:rPr>
          <w:sz w:val="28"/>
          <w:szCs w:val="28"/>
        </w:rPr>
      </w:pPr>
      <w:r w:rsidRPr="00B94B90">
        <w:rPr>
          <w:i/>
          <w:iCs/>
          <w:sz w:val="28"/>
          <w:szCs w:val="28"/>
          <w:lang w:val="vi-VN"/>
        </w:rPr>
        <w:t xml:space="preserve">Xét đề nghị của Giám đốc Sở </w:t>
      </w:r>
      <w:r>
        <w:rPr>
          <w:i/>
          <w:iCs/>
          <w:sz w:val="28"/>
          <w:szCs w:val="28"/>
        </w:rPr>
        <w:t>Nông nghiệp</w:t>
      </w:r>
      <w:r w:rsidRPr="00B94B90">
        <w:rPr>
          <w:i/>
          <w:iCs/>
          <w:sz w:val="28"/>
          <w:szCs w:val="28"/>
          <w:lang w:val="vi-VN"/>
        </w:rPr>
        <w:t xml:space="preserve"> và</w:t>
      </w:r>
      <w:r w:rsidRPr="00A0696B">
        <w:rPr>
          <w:i/>
          <w:iCs/>
          <w:sz w:val="28"/>
          <w:szCs w:val="28"/>
          <w:lang w:val="vi-VN"/>
        </w:rPr>
        <w:t xml:space="preserve"> Môi trường tại</w:t>
      </w:r>
      <w:r w:rsidRPr="00DF17CF">
        <w:rPr>
          <w:i/>
          <w:iCs/>
          <w:sz w:val="28"/>
          <w:szCs w:val="28"/>
        </w:rPr>
        <w:t xml:space="preserve"> Tờ trình</w:t>
      </w:r>
      <w:r>
        <w:rPr>
          <w:i/>
          <w:iCs/>
          <w:sz w:val="28"/>
          <w:szCs w:val="28"/>
        </w:rPr>
        <w:t xml:space="preserve"> </w:t>
      </w:r>
      <w:r w:rsidRPr="00DF17CF">
        <w:rPr>
          <w:i/>
          <w:iCs/>
          <w:sz w:val="28"/>
          <w:szCs w:val="28"/>
        </w:rPr>
        <w:t xml:space="preserve">số </w:t>
      </w:r>
      <w:r>
        <w:rPr>
          <w:i/>
          <w:iCs/>
          <w:sz w:val="28"/>
          <w:szCs w:val="28"/>
        </w:rPr>
        <w:t xml:space="preserve">  ……………/SNNMTQHKHSDĐ </w:t>
      </w:r>
      <w:r w:rsidRPr="00DF17CF">
        <w:rPr>
          <w:i/>
          <w:iCs/>
          <w:sz w:val="28"/>
          <w:szCs w:val="28"/>
        </w:rPr>
        <w:t>ngày</w:t>
      </w:r>
      <w:r>
        <w:rPr>
          <w:i/>
          <w:iCs/>
          <w:sz w:val="28"/>
          <w:szCs w:val="28"/>
        </w:rPr>
        <w:t xml:space="preserve"> 07/3/2022</w:t>
      </w:r>
      <w:r w:rsidRPr="00DF17CF">
        <w:rPr>
          <w:i/>
          <w:iCs/>
          <w:sz w:val="28"/>
          <w:szCs w:val="28"/>
        </w:rPr>
        <w:t>,</w:t>
      </w:r>
    </w:p>
    <w:p w14:paraId="737CF599" w14:textId="77777777" w:rsidR="004020EE" w:rsidRPr="00DF17CF" w:rsidRDefault="004020EE" w:rsidP="004020EE">
      <w:pPr>
        <w:spacing w:before="60" w:after="60"/>
        <w:jc w:val="center"/>
        <w:rPr>
          <w:sz w:val="28"/>
          <w:szCs w:val="28"/>
        </w:rPr>
      </w:pPr>
      <w:r w:rsidRPr="00DF17CF">
        <w:rPr>
          <w:b/>
          <w:bCs/>
          <w:sz w:val="28"/>
          <w:szCs w:val="28"/>
          <w:lang w:val="vi-VN"/>
        </w:rPr>
        <w:t>QUYẾT ĐỊNH:</w:t>
      </w:r>
    </w:p>
    <w:p w14:paraId="1BE6D323" w14:textId="77777777" w:rsidR="004020EE" w:rsidRPr="00A0696B" w:rsidRDefault="004020EE" w:rsidP="004020EE">
      <w:pPr>
        <w:spacing w:before="60" w:after="60"/>
        <w:ind w:firstLine="720"/>
        <w:jc w:val="both"/>
        <w:rPr>
          <w:b/>
          <w:bCs/>
          <w:sz w:val="4"/>
          <w:szCs w:val="4"/>
        </w:rPr>
      </w:pPr>
      <w:bookmarkStart w:id="1" w:name="dieu_1"/>
    </w:p>
    <w:p w14:paraId="013EB691" w14:textId="77777777" w:rsidR="00D564E1" w:rsidRDefault="004020EE" w:rsidP="00D564E1">
      <w:pPr>
        <w:spacing w:before="60" w:after="60"/>
        <w:ind w:firstLine="720"/>
        <w:jc w:val="both"/>
        <w:rPr>
          <w:b/>
          <w:bCs/>
          <w:sz w:val="28"/>
          <w:szCs w:val="28"/>
          <w:lang w:val="vi-VN"/>
        </w:rPr>
      </w:pPr>
      <w:r w:rsidRPr="00DF17CF">
        <w:rPr>
          <w:b/>
          <w:bCs/>
          <w:sz w:val="28"/>
          <w:szCs w:val="28"/>
          <w:lang w:val="vi-VN"/>
        </w:rPr>
        <w:t>Điều 1.</w:t>
      </w:r>
      <w:bookmarkEnd w:id="1"/>
      <w:r w:rsidRPr="00D564E1">
        <w:rPr>
          <w:b/>
          <w:bCs/>
          <w:sz w:val="28"/>
          <w:szCs w:val="28"/>
          <w:lang w:val="vi-VN"/>
        </w:rPr>
        <w:t xml:space="preserve"> </w:t>
      </w:r>
      <w:bookmarkStart w:id="2" w:name="dieu_2"/>
      <w:r w:rsidR="00D564E1">
        <w:rPr>
          <w:b/>
          <w:bCs/>
          <w:sz w:val="28"/>
          <w:szCs w:val="28"/>
          <w:lang w:val="en-GB"/>
        </w:rPr>
        <w:t>Điều chỉnh thẩm q</w:t>
      </w:r>
      <w:r w:rsidR="00D564E1" w:rsidRPr="00D564E1">
        <w:rPr>
          <w:b/>
          <w:bCs/>
          <w:sz w:val="28"/>
          <w:szCs w:val="28"/>
          <w:lang w:val="vi-VN"/>
        </w:rPr>
        <w:t xml:space="preserve">uyền của UBND cấp huyện </w:t>
      </w:r>
      <w:r w:rsidR="00D564E1">
        <w:rPr>
          <w:b/>
          <w:bCs/>
          <w:sz w:val="28"/>
          <w:szCs w:val="28"/>
          <w:lang w:val="en-GB"/>
        </w:rPr>
        <w:t>về U</w:t>
      </w:r>
      <w:r w:rsidR="00D564E1" w:rsidRPr="00D564E1">
        <w:rPr>
          <w:b/>
          <w:bCs/>
          <w:sz w:val="28"/>
          <w:szCs w:val="28"/>
          <w:lang w:val="vi-VN"/>
        </w:rPr>
        <w:t>BND cấp xã</w:t>
      </w:r>
    </w:p>
    <w:p w14:paraId="5DEE8BC6" w14:textId="77777777" w:rsidR="00D564E1" w:rsidRDefault="00D564E1" w:rsidP="00D564E1">
      <w:pPr>
        <w:spacing w:before="60" w:after="60"/>
        <w:ind w:firstLine="720"/>
        <w:jc w:val="both"/>
        <w:rPr>
          <w:sz w:val="28"/>
          <w:szCs w:val="28"/>
          <w:lang w:val="en-GB"/>
        </w:rPr>
      </w:pPr>
      <w:r w:rsidRPr="00D564E1">
        <w:rPr>
          <w:sz w:val="28"/>
          <w:szCs w:val="28"/>
          <w:lang w:val="en-GB"/>
        </w:rPr>
        <w:t xml:space="preserve">1. Điều chỉnh </w:t>
      </w:r>
      <w:r>
        <w:rPr>
          <w:sz w:val="28"/>
          <w:szCs w:val="28"/>
          <w:lang w:val="en-GB"/>
        </w:rPr>
        <w:t>thẩm quyền quyết định hỗ trợ tại khoản 3 Điều 3 thuộc UBND cấp xã.</w:t>
      </w:r>
    </w:p>
    <w:p w14:paraId="2375267D" w14:textId="77777777" w:rsidR="00D564E1" w:rsidRDefault="00D564E1" w:rsidP="00D564E1">
      <w:pPr>
        <w:spacing w:before="60" w:after="60"/>
        <w:ind w:firstLine="720"/>
        <w:jc w:val="both"/>
        <w:rPr>
          <w:sz w:val="28"/>
          <w:szCs w:val="28"/>
          <w:lang w:val="en-GB"/>
        </w:rPr>
      </w:pPr>
      <w:r>
        <w:rPr>
          <w:sz w:val="28"/>
          <w:szCs w:val="28"/>
          <w:lang w:val="en-GB"/>
        </w:rPr>
        <w:t>2. Đ</w:t>
      </w:r>
      <w:r w:rsidRPr="00D564E1">
        <w:rPr>
          <w:sz w:val="28"/>
          <w:szCs w:val="28"/>
          <w:lang w:val="en-GB"/>
        </w:rPr>
        <w:t xml:space="preserve">iều chỉnh </w:t>
      </w:r>
      <w:r>
        <w:rPr>
          <w:sz w:val="28"/>
          <w:szCs w:val="28"/>
          <w:lang w:val="en-GB"/>
        </w:rPr>
        <w:t>thẩm quyền quyết định hỗ trợ di dời vật nuôi tại Điều 15 thuộc UBND cấp xã.</w:t>
      </w:r>
    </w:p>
    <w:p w14:paraId="60525C81" w14:textId="77777777" w:rsidR="00D564E1" w:rsidRDefault="00D564E1" w:rsidP="00D564E1">
      <w:pPr>
        <w:spacing w:before="60" w:after="60"/>
        <w:ind w:firstLine="720"/>
        <w:jc w:val="both"/>
        <w:rPr>
          <w:sz w:val="28"/>
          <w:szCs w:val="28"/>
          <w:lang w:val="en-GB"/>
        </w:rPr>
      </w:pPr>
      <w:r>
        <w:rPr>
          <w:sz w:val="28"/>
          <w:szCs w:val="28"/>
          <w:lang w:val="en-GB"/>
        </w:rPr>
        <w:t>3</w:t>
      </w:r>
      <w:r w:rsidRPr="00D564E1">
        <w:rPr>
          <w:sz w:val="28"/>
          <w:szCs w:val="28"/>
          <w:lang w:val="en-GB"/>
        </w:rPr>
        <w:t xml:space="preserve">. Điều chỉnh </w:t>
      </w:r>
      <w:r>
        <w:rPr>
          <w:sz w:val="28"/>
          <w:szCs w:val="28"/>
          <w:lang w:val="en-GB"/>
        </w:rPr>
        <w:t>trách nhiệm tổ chức thực hiện công tác bồi thường, hỗ trợ, tái định cư tại điểm a khoản 1 Điều 23 thuộc UBND cấp xã.</w:t>
      </w:r>
    </w:p>
    <w:p w14:paraId="52B3AB8F" w14:textId="77777777" w:rsidR="004020EE" w:rsidRPr="00D564E1" w:rsidRDefault="00D564E1" w:rsidP="004020EE">
      <w:pPr>
        <w:spacing w:before="60" w:after="60"/>
        <w:ind w:firstLine="720"/>
        <w:jc w:val="both"/>
        <w:rPr>
          <w:b/>
          <w:bCs/>
          <w:sz w:val="28"/>
          <w:szCs w:val="28"/>
          <w:lang w:val="en-GB"/>
        </w:rPr>
      </w:pPr>
      <w:r w:rsidRPr="00DF17CF">
        <w:rPr>
          <w:b/>
          <w:bCs/>
          <w:sz w:val="28"/>
          <w:szCs w:val="28"/>
          <w:lang w:val="vi-VN"/>
        </w:rPr>
        <w:t xml:space="preserve">Điều </w:t>
      </w:r>
      <w:r>
        <w:rPr>
          <w:b/>
          <w:bCs/>
          <w:sz w:val="28"/>
          <w:szCs w:val="28"/>
          <w:lang w:val="en-GB"/>
        </w:rPr>
        <w:t>2</w:t>
      </w:r>
      <w:r w:rsidRPr="00DF17CF">
        <w:rPr>
          <w:b/>
          <w:bCs/>
          <w:sz w:val="28"/>
          <w:szCs w:val="28"/>
          <w:lang w:val="vi-VN"/>
        </w:rPr>
        <w:t>.</w:t>
      </w:r>
      <w:r w:rsidRPr="00D564E1">
        <w:rPr>
          <w:b/>
          <w:bCs/>
          <w:sz w:val="28"/>
          <w:szCs w:val="28"/>
          <w:lang w:val="vi-VN"/>
        </w:rPr>
        <w:t xml:space="preserve"> </w:t>
      </w:r>
      <w:r>
        <w:rPr>
          <w:b/>
          <w:bCs/>
          <w:sz w:val="28"/>
          <w:szCs w:val="28"/>
          <w:lang w:val="en-GB"/>
        </w:rPr>
        <w:t>Điều chỉnh trách nhiệm</w:t>
      </w:r>
      <w:r w:rsidR="004020EE" w:rsidRPr="00D564E1">
        <w:rPr>
          <w:b/>
          <w:bCs/>
          <w:sz w:val="28"/>
          <w:szCs w:val="28"/>
          <w:lang w:val="en-GB"/>
        </w:rPr>
        <w:t xml:space="preserve"> của UBND cấp huyện, Chủ tịch UBND cấp huyện </w:t>
      </w:r>
      <w:r w:rsidRPr="00D564E1">
        <w:rPr>
          <w:b/>
          <w:bCs/>
          <w:sz w:val="28"/>
          <w:szCs w:val="28"/>
          <w:lang w:val="en-GB"/>
        </w:rPr>
        <w:t>về</w:t>
      </w:r>
      <w:r w:rsidR="00152647">
        <w:rPr>
          <w:b/>
          <w:bCs/>
          <w:sz w:val="28"/>
          <w:szCs w:val="28"/>
          <w:lang w:val="en-GB"/>
        </w:rPr>
        <w:t xml:space="preserve"> Chủ tịch UBND cấp xã</w:t>
      </w:r>
    </w:p>
    <w:p w14:paraId="51C97FF7" w14:textId="77777777" w:rsidR="00D564E1" w:rsidRPr="00D564E1" w:rsidRDefault="00D564E1" w:rsidP="00D564E1">
      <w:pPr>
        <w:spacing w:before="60" w:after="60"/>
        <w:ind w:firstLine="720"/>
        <w:jc w:val="both"/>
        <w:rPr>
          <w:sz w:val="28"/>
          <w:szCs w:val="28"/>
          <w:lang w:val="en-GB"/>
        </w:rPr>
      </w:pPr>
      <w:r w:rsidRPr="00D564E1">
        <w:rPr>
          <w:sz w:val="28"/>
          <w:szCs w:val="28"/>
          <w:lang w:val="en-GB"/>
        </w:rPr>
        <w:t>1. Quyết định thu hồi đất theo quy định.</w:t>
      </w:r>
    </w:p>
    <w:p w14:paraId="3A3EF99A" w14:textId="77777777" w:rsidR="00D564E1" w:rsidRPr="00D564E1" w:rsidRDefault="00152647" w:rsidP="00D564E1">
      <w:pPr>
        <w:spacing w:before="60" w:after="60"/>
        <w:ind w:firstLine="720"/>
        <w:jc w:val="both"/>
        <w:rPr>
          <w:sz w:val="28"/>
          <w:szCs w:val="28"/>
          <w:lang w:val="en-GB"/>
        </w:rPr>
      </w:pPr>
      <w:r>
        <w:rPr>
          <w:sz w:val="28"/>
          <w:szCs w:val="28"/>
          <w:lang w:val="en-GB"/>
        </w:rPr>
        <w:t>2.</w:t>
      </w:r>
      <w:r w:rsidR="00D564E1" w:rsidRPr="00D564E1">
        <w:rPr>
          <w:sz w:val="28"/>
          <w:szCs w:val="28"/>
          <w:lang w:val="en-GB"/>
        </w:rPr>
        <w:t xml:space="preserve"> Phê duyệt các nội dung sau:</w:t>
      </w:r>
    </w:p>
    <w:p w14:paraId="1CFA5EBE" w14:textId="77777777" w:rsidR="00D564E1" w:rsidRPr="00D564E1" w:rsidRDefault="00D564E1" w:rsidP="00D564E1">
      <w:pPr>
        <w:spacing w:before="60" w:after="60"/>
        <w:ind w:firstLine="720"/>
        <w:jc w:val="both"/>
        <w:rPr>
          <w:sz w:val="28"/>
          <w:szCs w:val="28"/>
          <w:lang w:val="en-GB"/>
        </w:rPr>
      </w:pPr>
      <w:r w:rsidRPr="00D564E1">
        <w:rPr>
          <w:sz w:val="28"/>
          <w:szCs w:val="28"/>
          <w:lang w:val="en-GB"/>
        </w:rPr>
        <w:t>- Phương án chi tiết bồi thường, hỗ trợ, tái định cư;</w:t>
      </w:r>
    </w:p>
    <w:p w14:paraId="4C1151AD" w14:textId="77777777" w:rsidR="00D564E1" w:rsidRPr="00D564E1" w:rsidRDefault="00D564E1" w:rsidP="00D564E1">
      <w:pPr>
        <w:spacing w:before="60" w:after="60"/>
        <w:ind w:firstLine="720"/>
        <w:jc w:val="both"/>
        <w:rPr>
          <w:sz w:val="28"/>
          <w:szCs w:val="28"/>
          <w:lang w:val="en-GB"/>
        </w:rPr>
      </w:pPr>
      <w:r w:rsidRPr="00D564E1">
        <w:rPr>
          <w:sz w:val="28"/>
          <w:szCs w:val="28"/>
          <w:lang w:val="en-GB"/>
        </w:rPr>
        <w:t>- Dự toán chi phí tổ chức thực hiện bồi thường, hỗ trợ, tái định cư;</w:t>
      </w:r>
    </w:p>
    <w:p w14:paraId="4F772B98" w14:textId="77777777" w:rsidR="00D564E1" w:rsidRPr="00D564E1" w:rsidRDefault="00D564E1" w:rsidP="00D564E1">
      <w:pPr>
        <w:spacing w:before="60" w:after="60"/>
        <w:ind w:firstLine="720"/>
        <w:jc w:val="both"/>
        <w:rPr>
          <w:sz w:val="28"/>
          <w:szCs w:val="28"/>
          <w:lang w:val="en-GB"/>
        </w:rPr>
      </w:pPr>
      <w:r w:rsidRPr="00D564E1">
        <w:rPr>
          <w:sz w:val="28"/>
          <w:szCs w:val="28"/>
          <w:lang w:val="en-GB"/>
        </w:rPr>
        <w:t>- Quy chế bốc thăm và phương án bố trí tái định cư.</w:t>
      </w:r>
    </w:p>
    <w:p w14:paraId="29D04694" w14:textId="77777777" w:rsidR="00D564E1" w:rsidRPr="00D564E1" w:rsidRDefault="00152647" w:rsidP="00D564E1">
      <w:pPr>
        <w:spacing w:before="60" w:after="60"/>
        <w:ind w:firstLine="720"/>
        <w:jc w:val="both"/>
        <w:rPr>
          <w:sz w:val="28"/>
          <w:szCs w:val="28"/>
          <w:lang w:val="en-GB"/>
        </w:rPr>
      </w:pPr>
      <w:r>
        <w:rPr>
          <w:sz w:val="28"/>
          <w:szCs w:val="28"/>
          <w:lang w:val="en-GB"/>
        </w:rPr>
        <w:lastRenderedPageBreak/>
        <w:t>3</w:t>
      </w:r>
      <w:r w:rsidR="00D564E1" w:rsidRPr="00D564E1">
        <w:rPr>
          <w:sz w:val="28"/>
          <w:szCs w:val="28"/>
          <w:lang w:val="en-GB"/>
        </w:rPr>
        <w:t>. Quyết định thành lập Hội đồng bồi thường, hỗ trợ, tái định cư để thực hiện giải phóng mặt bằng trong trường hợp cần thiết;</w:t>
      </w:r>
    </w:p>
    <w:p w14:paraId="363065DF" w14:textId="77777777" w:rsidR="00D564E1" w:rsidRPr="00D564E1" w:rsidRDefault="00152647" w:rsidP="00D564E1">
      <w:pPr>
        <w:spacing w:before="60" w:after="60"/>
        <w:ind w:firstLine="720"/>
        <w:jc w:val="both"/>
        <w:rPr>
          <w:sz w:val="28"/>
          <w:szCs w:val="28"/>
          <w:lang w:val="en-GB"/>
        </w:rPr>
      </w:pPr>
      <w:r>
        <w:rPr>
          <w:sz w:val="28"/>
          <w:szCs w:val="28"/>
          <w:lang w:val="en-GB"/>
        </w:rPr>
        <w:t>4.</w:t>
      </w:r>
      <w:r w:rsidR="00D564E1" w:rsidRPr="00D564E1">
        <w:rPr>
          <w:sz w:val="28"/>
          <w:szCs w:val="28"/>
          <w:lang w:val="en-GB"/>
        </w:rPr>
        <w:t xml:space="preserve"> Giải quyết khiếu nại, tố cáo của hộ gia đình, cá nhân, tổ chức ;</w:t>
      </w:r>
    </w:p>
    <w:p w14:paraId="79C0E823" w14:textId="77777777" w:rsidR="00D564E1" w:rsidRPr="00D564E1" w:rsidRDefault="00152647" w:rsidP="00D564E1">
      <w:pPr>
        <w:spacing w:before="60" w:after="60"/>
        <w:ind w:firstLine="720"/>
        <w:jc w:val="both"/>
        <w:rPr>
          <w:sz w:val="28"/>
          <w:szCs w:val="28"/>
          <w:lang w:val="en-GB"/>
        </w:rPr>
      </w:pPr>
      <w:r>
        <w:rPr>
          <w:sz w:val="28"/>
          <w:szCs w:val="28"/>
          <w:lang w:val="en-GB"/>
        </w:rPr>
        <w:t>5.</w:t>
      </w:r>
      <w:r w:rsidR="00D564E1" w:rsidRPr="00D564E1">
        <w:rPr>
          <w:sz w:val="28"/>
          <w:szCs w:val="28"/>
          <w:lang w:val="en-GB"/>
        </w:rPr>
        <w:t xml:space="preserve"> Ban hành các Quyết định: Kiểm đếm bắt buộc; Cưỡng chế thực hiện kiểm đếm bắt buộc; Cưỡng chế thực hiện quyết định thu hồi đất; Thành lập Ban cưỡng chế thu hồi đất đối với hộ gia đình, cá nhân, tổ chức, cộng đồng dân cư và tổ chức thực hiện các Quyết định nêu trên theo quy định.</w:t>
      </w:r>
    </w:p>
    <w:p w14:paraId="78967588" w14:textId="77777777" w:rsidR="004020EE" w:rsidRPr="00152647" w:rsidRDefault="004020EE" w:rsidP="004020EE">
      <w:pPr>
        <w:spacing w:before="60" w:after="60"/>
        <w:ind w:firstLine="720"/>
        <w:jc w:val="both"/>
        <w:rPr>
          <w:b/>
          <w:sz w:val="28"/>
          <w:szCs w:val="28"/>
        </w:rPr>
      </w:pPr>
      <w:r w:rsidRPr="00152647">
        <w:rPr>
          <w:b/>
          <w:sz w:val="28"/>
          <w:szCs w:val="28"/>
        </w:rPr>
        <w:t xml:space="preserve">Điều </w:t>
      </w:r>
      <w:r w:rsidR="00152647" w:rsidRPr="00152647">
        <w:rPr>
          <w:b/>
          <w:sz w:val="28"/>
          <w:szCs w:val="28"/>
        </w:rPr>
        <w:t xml:space="preserve">3. </w:t>
      </w:r>
      <w:r w:rsidR="005E6680">
        <w:rPr>
          <w:b/>
          <w:sz w:val="28"/>
          <w:szCs w:val="28"/>
        </w:rPr>
        <w:t>Điều chỉnh</w:t>
      </w:r>
      <w:r w:rsidR="00152647" w:rsidRPr="00152647">
        <w:rPr>
          <w:b/>
          <w:sz w:val="28"/>
          <w:szCs w:val="28"/>
        </w:rPr>
        <w:t xml:space="preserve"> một số điều</w:t>
      </w:r>
    </w:p>
    <w:p w14:paraId="3F27D51F" w14:textId="77777777" w:rsidR="00152647" w:rsidRDefault="00152647" w:rsidP="004020EE">
      <w:pPr>
        <w:spacing w:before="60" w:after="60"/>
        <w:ind w:firstLine="720"/>
        <w:jc w:val="both"/>
        <w:rPr>
          <w:sz w:val="28"/>
          <w:szCs w:val="28"/>
        </w:rPr>
      </w:pPr>
      <w:r>
        <w:rPr>
          <w:sz w:val="28"/>
          <w:szCs w:val="28"/>
        </w:rPr>
        <w:t xml:space="preserve">1. </w:t>
      </w:r>
      <w:r w:rsidR="005E6680">
        <w:rPr>
          <w:sz w:val="28"/>
          <w:szCs w:val="28"/>
        </w:rPr>
        <w:t>Điều chỉnh</w:t>
      </w:r>
      <w:r>
        <w:rPr>
          <w:sz w:val="28"/>
          <w:szCs w:val="28"/>
        </w:rPr>
        <w:t xml:space="preserve"> Điều 7 như sau: </w:t>
      </w:r>
    </w:p>
    <w:p w14:paraId="7627E3B2" w14:textId="77777777" w:rsidR="00152647" w:rsidRDefault="00152647" w:rsidP="004020EE">
      <w:pPr>
        <w:spacing w:before="60" w:after="60"/>
        <w:ind w:firstLine="720"/>
        <w:jc w:val="both"/>
        <w:rPr>
          <w:sz w:val="28"/>
          <w:szCs w:val="28"/>
        </w:rPr>
      </w:pPr>
      <w:r w:rsidRPr="00152647">
        <w:rPr>
          <w:sz w:val="28"/>
          <w:szCs w:val="28"/>
        </w:rPr>
        <w:t xml:space="preserve">Đơn vị làm nhiệm vụ bồi thường, hỗ trợ, tái định cư căn cứ biên bản điều tra hiện trạng (có xác nhận của Ủy ban nhân dân xã, phường, thị trấn nơi có đất thu hồi, sau đây gọi chung là Ủy ban nhân dân cấp xã), hồ sơ thu thập được phù hợp công trình hiện trạng (thiết kế, hoàn công) để lập hoặc thuê đơn vị tư vấn có tư cách pháp nhân đủ năng lực lập hồ sơ thiết kế phù hợp công trình hiện trạng (nếu cần), dự toán xây dựng công trình mới có </w:t>
      </w:r>
      <w:r>
        <w:rPr>
          <w:sz w:val="28"/>
          <w:szCs w:val="28"/>
        </w:rPr>
        <w:t>tiêu chuẩn kỹ thuật tương đương,</w:t>
      </w:r>
      <w:r w:rsidRPr="00152647">
        <w:rPr>
          <w:sz w:val="28"/>
          <w:szCs w:val="28"/>
        </w:rPr>
        <w:t xml:space="preserve"> gửi </w:t>
      </w:r>
      <w:r>
        <w:rPr>
          <w:sz w:val="28"/>
          <w:szCs w:val="28"/>
        </w:rPr>
        <w:t>cơ quan chuyên môn cấp xã</w:t>
      </w:r>
      <w:r w:rsidRPr="00152647">
        <w:rPr>
          <w:sz w:val="28"/>
          <w:szCs w:val="28"/>
        </w:rPr>
        <w:t xml:space="preserve"> thẩm định. Đơn vị làm nhiệm vụ bồi thường, hỗ trợ, tái định cư hoàn thiện phương án bồi thường, hỗ trợ, tái định cư gửi </w:t>
      </w:r>
      <w:r>
        <w:rPr>
          <w:sz w:val="28"/>
          <w:szCs w:val="28"/>
        </w:rPr>
        <w:t>cơ quan chuyên môn cấp xã</w:t>
      </w:r>
      <w:r w:rsidRPr="00152647">
        <w:rPr>
          <w:sz w:val="28"/>
          <w:szCs w:val="28"/>
        </w:rPr>
        <w:t xml:space="preserve"> xem xét, trình </w:t>
      </w:r>
      <w:r>
        <w:rPr>
          <w:sz w:val="28"/>
          <w:szCs w:val="28"/>
        </w:rPr>
        <w:t xml:space="preserve">Chủ tịch </w:t>
      </w:r>
      <w:r w:rsidRPr="00152647">
        <w:rPr>
          <w:sz w:val="28"/>
          <w:szCs w:val="28"/>
        </w:rPr>
        <w:t xml:space="preserve">Ủy ban nhân dân cấp </w:t>
      </w:r>
      <w:r>
        <w:rPr>
          <w:sz w:val="28"/>
          <w:szCs w:val="28"/>
        </w:rPr>
        <w:t>xã</w:t>
      </w:r>
      <w:r w:rsidRPr="00152647">
        <w:rPr>
          <w:sz w:val="28"/>
          <w:szCs w:val="28"/>
        </w:rPr>
        <w:t xml:space="preserve"> phê duyệt.</w:t>
      </w:r>
    </w:p>
    <w:p w14:paraId="735710E8" w14:textId="77777777" w:rsidR="004020EE" w:rsidRDefault="00152647" w:rsidP="004020EE">
      <w:pPr>
        <w:spacing w:before="60" w:after="60"/>
        <w:ind w:firstLine="720"/>
        <w:jc w:val="both"/>
        <w:rPr>
          <w:sz w:val="28"/>
          <w:szCs w:val="28"/>
        </w:rPr>
      </w:pPr>
      <w:r>
        <w:rPr>
          <w:sz w:val="28"/>
          <w:szCs w:val="28"/>
        </w:rPr>
        <w:t xml:space="preserve">2. </w:t>
      </w:r>
      <w:r w:rsidR="005E6680">
        <w:rPr>
          <w:sz w:val="28"/>
          <w:szCs w:val="28"/>
        </w:rPr>
        <w:t xml:space="preserve">Điều chỉnh </w:t>
      </w:r>
      <w:r>
        <w:rPr>
          <w:sz w:val="28"/>
          <w:szCs w:val="28"/>
        </w:rPr>
        <w:t xml:space="preserve">khoản 4 Điều 9 như sau: </w:t>
      </w:r>
    </w:p>
    <w:p w14:paraId="6E308E30" w14:textId="77777777" w:rsidR="00152647" w:rsidRDefault="00152647" w:rsidP="004020EE">
      <w:pPr>
        <w:spacing w:before="60" w:after="60"/>
        <w:ind w:firstLine="720"/>
        <w:jc w:val="both"/>
        <w:rPr>
          <w:sz w:val="28"/>
          <w:szCs w:val="28"/>
        </w:rPr>
      </w:pPr>
      <w:r>
        <w:rPr>
          <w:sz w:val="28"/>
          <w:szCs w:val="28"/>
        </w:rPr>
        <w:t>“</w:t>
      </w:r>
      <w:r w:rsidRPr="00152647">
        <w:rPr>
          <w:sz w:val="28"/>
          <w:szCs w:val="28"/>
        </w:rPr>
        <w:t xml:space="preserve">4. Mộ xây có kiến trúc đặc biệt: Đơn vị làm nhiệm vụ bồi thường, hỗ trợ, tái định cư lập dự toán hoặc thuê đơn vị tư vấn đủ năng lực lập dự toán gửi </w:t>
      </w:r>
      <w:r>
        <w:rPr>
          <w:sz w:val="28"/>
          <w:szCs w:val="28"/>
        </w:rPr>
        <w:t>cơ quan chuyên môn cấp xã</w:t>
      </w:r>
      <w:r w:rsidRPr="00152647">
        <w:rPr>
          <w:sz w:val="28"/>
          <w:szCs w:val="28"/>
        </w:rPr>
        <w:t xml:space="preserve"> thẩm định trước khi trình </w:t>
      </w:r>
      <w:r>
        <w:rPr>
          <w:sz w:val="28"/>
          <w:szCs w:val="28"/>
        </w:rPr>
        <w:t xml:space="preserve">Chủ tịch </w:t>
      </w:r>
      <w:r w:rsidRPr="00152647">
        <w:rPr>
          <w:sz w:val="28"/>
          <w:szCs w:val="28"/>
        </w:rPr>
        <w:t xml:space="preserve">Ủy ban nhân dân cấp </w:t>
      </w:r>
      <w:r>
        <w:rPr>
          <w:sz w:val="28"/>
          <w:szCs w:val="28"/>
        </w:rPr>
        <w:t>xã</w:t>
      </w:r>
      <w:r w:rsidRPr="00152647">
        <w:rPr>
          <w:sz w:val="28"/>
          <w:szCs w:val="28"/>
        </w:rPr>
        <w:t xml:space="preserve"> phê duyệt</w:t>
      </w:r>
      <w:r>
        <w:rPr>
          <w:sz w:val="28"/>
          <w:szCs w:val="28"/>
        </w:rPr>
        <w:t>”.</w:t>
      </w:r>
    </w:p>
    <w:p w14:paraId="57CBB5A8" w14:textId="77777777" w:rsidR="00152647" w:rsidRDefault="00152647" w:rsidP="00152647">
      <w:pPr>
        <w:spacing w:before="60" w:after="60"/>
        <w:ind w:firstLine="720"/>
        <w:jc w:val="both"/>
        <w:rPr>
          <w:sz w:val="28"/>
          <w:szCs w:val="28"/>
        </w:rPr>
      </w:pPr>
      <w:r>
        <w:rPr>
          <w:sz w:val="28"/>
          <w:szCs w:val="28"/>
        </w:rPr>
        <w:t xml:space="preserve">3. </w:t>
      </w:r>
      <w:r w:rsidR="005E6680">
        <w:rPr>
          <w:sz w:val="28"/>
          <w:szCs w:val="28"/>
        </w:rPr>
        <w:t xml:space="preserve">Điều chỉnh </w:t>
      </w:r>
      <w:r>
        <w:rPr>
          <w:sz w:val="28"/>
          <w:szCs w:val="28"/>
        </w:rPr>
        <w:t xml:space="preserve">khoản 2 Điều 10 như sau: </w:t>
      </w:r>
    </w:p>
    <w:p w14:paraId="3D04CF5D" w14:textId="77777777" w:rsidR="00152647" w:rsidRPr="00152647" w:rsidRDefault="00152647" w:rsidP="00152647">
      <w:pPr>
        <w:spacing w:before="60" w:after="60"/>
        <w:ind w:firstLine="720"/>
        <w:jc w:val="both"/>
        <w:rPr>
          <w:sz w:val="28"/>
          <w:szCs w:val="28"/>
        </w:rPr>
      </w:pPr>
      <w:r>
        <w:rPr>
          <w:sz w:val="28"/>
          <w:szCs w:val="28"/>
        </w:rPr>
        <w:t>“</w:t>
      </w:r>
      <w:r w:rsidRPr="00152647">
        <w:rPr>
          <w:sz w:val="28"/>
          <w:szCs w:val="28"/>
        </w:rPr>
        <w:t>2. Đối với tổ chức:</w:t>
      </w:r>
    </w:p>
    <w:p w14:paraId="7C93FABF" w14:textId="77777777" w:rsidR="00152647" w:rsidRPr="00152647" w:rsidRDefault="00152647" w:rsidP="00152647">
      <w:pPr>
        <w:spacing w:before="60" w:after="60"/>
        <w:ind w:firstLine="720"/>
        <w:jc w:val="both"/>
        <w:rPr>
          <w:sz w:val="28"/>
          <w:szCs w:val="28"/>
        </w:rPr>
      </w:pPr>
      <w:r w:rsidRPr="00152647">
        <w:rPr>
          <w:sz w:val="28"/>
          <w:szCs w:val="28"/>
        </w:rPr>
        <w:t xml:space="preserve">Đối với hệ thống máy móc, dây chuyền sản xuất và tài sản hợp pháp có thể tháo dời và di chuyển được thì đơn vị làm nhiệm vụ bồi thường, hỗ trợ, tái định cư căn cứ biên bản điều tra hiện trạng, có xác nhận của Ủy ban nhân dân cấp xã nơi thu hồi đất, để thuê đơn vị tư vấn có tư cách pháp nhân lập dự toán tháo dỡ, di chuyển, lắp đặt lại (bao gồm cả mức thiệt hại khi tháo dỡ, vận chuyển, lắp đặt hệ thống máy móc, dây chuyền sản xuất), gửi </w:t>
      </w:r>
      <w:r>
        <w:rPr>
          <w:sz w:val="28"/>
          <w:szCs w:val="28"/>
        </w:rPr>
        <w:t>cơ quan chuyên môn cấp xã</w:t>
      </w:r>
      <w:r w:rsidRPr="00152647">
        <w:rPr>
          <w:sz w:val="28"/>
          <w:szCs w:val="28"/>
        </w:rPr>
        <w:t xml:space="preserve"> xem xét, trình </w:t>
      </w:r>
      <w:r>
        <w:rPr>
          <w:sz w:val="28"/>
          <w:szCs w:val="28"/>
        </w:rPr>
        <w:t xml:space="preserve">Chủ tịch </w:t>
      </w:r>
      <w:r w:rsidRPr="00152647">
        <w:rPr>
          <w:sz w:val="28"/>
          <w:szCs w:val="28"/>
        </w:rPr>
        <w:t xml:space="preserve">Ủy ban nhân dân cấp </w:t>
      </w:r>
      <w:r>
        <w:rPr>
          <w:sz w:val="28"/>
          <w:szCs w:val="28"/>
        </w:rPr>
        <w:t>xã</w:t>
      </w:r>
      <w:r w:rsidRPr="00152647">
        <w:rPr>
          <w:sz w:val="28"/>
          <w:szCs w:val="28"/>
        </w:rPr>
        <w:t xml:space="preserve"> phê duyệt</w:t>
      </w:r>
      <w:r>
        <w:rPr>
          <w:sz w:val="28"/>
          <w:szCs w:val="28"/>
        </w:rPr>
        <w:t>”</w:t>
      </w:r>
      <w:r w:rsidRPr="00152647">
        <w:rPr>
          <w:sz w:val="28"/>
          <w:szCs w:val="28"/>
        </w:rPr>
        <w:t>.</w:t>
      </w:r>
    </w:p>
    <w:p w14:paraId="54077B07" w14:textId="77777777" w:rsidR="00152647" w:rsidRDefault="00152647" w:rsidP="00152647">
      <w:pPr>
        <w:spacing w:before="60" w:after="60"/>
        <w:ind w:firstLine="720"/>
        <w:jc w:val="both"/>
        <w:rPr>
          <w:sz w:val="28"/>
          <w:szCs w:val="28"/>
        </w:rPr>
      </w:pPr>
      <w:r>
        <w:rPr>
          <w:sz w:val="28"/>
          <w:szCs w:val="28"/>
        </w:rPr>
        <w:t xml:space="preserve">4. </w:t>
      </w:r>
      <w:r w:rsidR="005E6680">
        <w:rPr>
          <w:sz w:val="28"/>
          <w:szCs w:val="28"/>
        </w:rPr>
        <w:t xml:space="preserve">Điều chỉnh </w:t>
      </w:r>
      <w:r>
        <w:rPr>
          <w:sz w:val="28"/>
          <w:szCs w:val="28"/>
        </w:rPr>
        <w:t xml:space="preserve">khoản 1, khoản 2 Điều 19 như sau: </w:t>
      </w:r>
    </w:p>
    <w:p w14:paraId="3E07AF4F" w14:textId="6C4A9791" w:rsidR="00152647" w:rsidRPr="00152647" w:rsidRDefault="00152647" w:rsidP="00152647">
      <w:pPr>
        <w:spacing w:before="60" w:after="60"/>
        <w:ind w:firstLine="720"/>
        <w:jc w:val="both"/>
        <w:rPr>
          <w:sz w:val="28"/>
          <w:szCs w:val="28"/>
        </w:rPr>
      </w:pPr>
      <w:r>
        <w:rPr>
          <w:sz w:val="28"/>
          <w:szCs w:val="28"/>
        </w:rPr>
        <w:t>“</w:t>
      </w:r>
      <w:r w:rsidRPr="00152647">
        <w:rPr>
          <w:sz w:val="28"/>
          <w:szCs w:val="28"/>
        </w:rPr>
        <w:t xml:space="preserve">1. Đối với các </w:t>
      </w:r>
      <w:r>
        <w:rPr>
          <w:sz w:val="28"/>
          <w:szCs w:val="28"/>
        </w:rPr>
        <w:t>phường</w:t>
      </w:r>
      <w:r w:rsidRPr="00152647">
        <w:rPr>
          <w:sz w:val="28"/>
          <w:szCs w:val="28"/>
        </w:rPr>
        <w:t xml:space="preserve">: Thực hiện bồi thường bằng bán căn hộ chung cư tái định cư. Trường hợp có nhu cầu bồi thường bằng đất mà quỹ đất tái định cư trên địa </w:t>
      </w:r>
      <w:r w:rsidRPr="00B162FB">
        <w:rPr>
          <w:color w:val="007BB8"/>
          <w:sz w:val="28"/>
          <w:szCs w:val="28"/>
        </w:rPr>
        <w:t xml:space="preserve">bàn </w:t>
      </w:r>
      <w:r w:rsidR="00B162FB" w:rsidRPr="00B162FB">
        <w:rPr>
          <w:color w:val="007BB8"/>
          <w:sz w:val="28"/>
          <w:szCs w:val="28"/>
        </w:rPr>
        <w:t>phường</w:t>
      </w:r>
      <w:r w:rsidRPr="00B162FB">
        <w:rPr>
          <w:color w:val="007BB8"/>
          <w:sz w:val="28"/>
          <w:szCs w:val="28"/>
        </w:rPr>
        <w:t xml:space="preserve"> </w:t>
      </w:r>
      <w:r w:rsidRPr="00152647">
        <w:rPr>
          <w:sz w:val="28"/>
          <w:szCs w:val="28"/>
        </w:rPr>
        <w:t xml:space="preserve">đảm bảo quy mô, diện tích tái định cư cho dự án thì Ủy ban nhân dân </w:t>
      </w:r>
      <w:r>
        <w:rPr>
          <w:sz w:val="28"/>
          <w:szCs w:val="28"/>
        </w:rPr>
        <w:t>phường</w:t>
      </w:r>
      <w:r w:rsidRPr="00152647">
        <w:rPr>
          <w:sz w:val="28"/>
          <w:szCs w:val="28"/>
        </w:rPr>
        <w:t xml:space="preserve"> thực hiện bồi thường bằng giao đất ở tái định cư theo quy định; trường hợp quỹ đất tái định cư trên địa bàn </w:t>
      </w:r>
      <w:r>
        <w:rPr>
          <w:sz w:val="28"/>
          <w:szCs w:val="28"/>
        </w:rPr>
        <w:t>phường</w:t>
      </w:r>
      <w:r w:rsidRPr="00152647">
        <w:rPr>
          <w:sz w:val="28"/>
          <w:szCs w:val="28"/>
        </w:rPr>
        <w:t xml:space="preserve"> không đảm bảo đủ diện tích bồi thường mà có nhu cầu tái định cư trên địa bàn các </w:t>
      </w:r>
      <w:r w:rsidR="005E6680">
        <w:rPr>
          <w:sz w:val="28"/>
          <w:szCs w:val="28"/>
        </w:rPr>
        <w:t>xã</w:t>
      </w:r>
      <w:r w:rsidRPr="00152647">
        <w:rPr>
          <w:sz w:val="28"/>
          <w:szCs w:val="28"/>
        </w:rPr>
        <w:t xml:space="preserve"> khác thì Ủy ban nhân dân Thành phố xem xét từng dự án cụ thể. Việc bồi thường bằng giao đất tái định cư thực hiện theo khoản 2 Điều này.</w:t>
      </w:r>
    </w:p>
    <w:p w14:paraId="47DD3587" w14:textId="77777777" w:rsidR="00152647" w:rsidRDefault="00152647" w:rsidP="00152647">
      <w:pPr>
        <w:spacing w:before="60" w:after="60"/>
        <w:ind w:firstLine="720"/>
        <w:jc w:val="both"/>
        <w:rPr>
          <w:sz w:val="28"/>
          <w:szCs w:val="28"/>
        </w:rPr>
      </w:pPr>
      <w:r w:rsidRPr="00152647">
        <w:rPr>
          <w:sz w:val="28"/>
          <w:szCs w:val="28"/>
        </w:rPr>
        <w:lastRenderedPageBreak/>
        <w:t xml:space="preserve">2. Đối với các </w:t>
      </w:r>
      <w:r w:rsidR="005E6680">
        <w:rPr>
          <w:sz w:val="28"/>
          <w:szCs w:val="28"/>
        </w:rPr>
        <w:t>xã</w:t>
      </w:r>
      <w:r w:rsidRPr="00152647">
        <w:rPr>
          <w:sz w:val="28"/>
          <w:szCs w:val="28"/>
        </w:rPr>
        <w:t xml:space="preserve"> thì thực hiện bồi thường bằng giao đất ở tái định cư. Diện tích đất ở được bồi thường bằng diện tích đất ở bị thu hồi nhưng không nhỏ hơn suất tái định cư tối thiểu quy định tại khoản 1 Điều 20 của Quy định này và không vượt quá hạn mức giao đất ở mới tối đa tại địa phương, trừ trường hợp quy định tại khoản 3 Điều này.</w:t>
      </w:r>
      <w:r w:rsidR="005E6680">
        <w:rPr>
          <w:sz w:val="28"/>
          <w:szCs w:val="28"/>
        </w:rPr>
        <w:t>”</w:t>
      </w:r>
    </w:p>
    <w:p w14:paraId="0C5B4EFE" w14:textId="77777777" w:rsidR="005E6680" w:rsidRDefault="005E6680" w:rsidP="005E6680">
      <w:pPr>
        <w:spacing w:before="60" w:after="60"/>
        <w:ind w:firstLine="720"/>
        <w:jc w:val="both"/>
        <w:rPr>
          <w:sz w:val="28"/>
          <w:szCs w:val="28"/>
        </w:rPr>
      </w:pPr>
      <w:r>
        <w:rPr>
          <w:sz w:val="28"/>
          <w:szCs w:val="28"/>
        </w:rPr>
        <w:t xml:space="preserve">5. Điều chỉnh khoản 3, khoản 4 Điều 22 như sau: </w:t>
      </w:r>
    </w:p>
    <w:p w14:paraId="25F21CAC" w14:textId="77777777" w:rsidR="005E6680" w:rsidRPr="005E6680" w:rsidRDefault="005E6680" w:rsidP="005E6680">
      <w:pPr>
        <w:spacing w:before="60" w:after="60"/>
        <w:ind w:firstLine="720"/>
        <w:jc w:val="both"/>
        <w:rPr>
          <w:sz w:val="28"/>
          <w:szCs w:val="28"/>
        </w:rPr>
      </w:pPr>
      <w:r>
        <w:rPr>
          <w:sz w:val="28"/>
          <w:szCs w:val="28"/>
        </w:rPr>
        <w:t>“</w:t>
      </w:r>
      <w:r w:rsidRPr="005E6680">
        <w:rPr>
          <w:sz w:val="28"/>
          <w:szCs w:val="28"/>
        </w:rPr>
        <w:t xml:space="preserve">3. Phối hợp với Sở Xây dựng và Ủy ban nhân dân cấp </w:t>
      </w:r>
      <w:r>
        <w:rPr>
          <w:sz w:val="28"/>
          <w:szCs w:val="28"/>
        </w:rPr>
        <w:t>xã</w:t>
      </w:r>
      <w:r w:rsidRPr="005E6680">
        <w:rPr>
          <w:sz w:val="28"/>
          <w:szCs w:val="28"/>
        </w:rPr>
        <w:t xml:space="preserve"> lập danh mục quỹ nhà, quỹ đất tái định cư trước khi lập phương án bồi thường, hỗ trợ, tái định cư.</w:t>
      </w:r>
    </w:p>
    <w:p w14:paraId="5442C761" w14:textId="77777777" w:rsidR="005E6680" w:rsidRDefault="005E6680" w:rsidP="005E6680">
      <w:pPr>
        <w:spacing w:before="60" w:after="60"/>
        <w:ind w:firstLine="720"/>
        <w:jc w:val="both"/>
        <w:rPr>
          <w:sz w:val="28"/>
          <w:szCs w:val="28"/>
        </w:rPr>
      </w:pPr>
      <w:r w:rsidRPr="005E6680">
        <w:rPr>
          <w:sz w:val="28"/>
          <w:szCs w:val="28"/>
        </w:rPr>
        <w:t xml:space="preserve">4. Lập và trình Ủy ban nhân dân cấp </w:t>
      </w:r>
      <w:r>
        <w:rPr>
          <w:sz w:val="28"/>
          <w:szCs w:val="28"/>
        </w:rPr>
        <w:t>xã</w:t>
      </w:r>
      <w:r w:rsidRPr="005E6680">
        <w:rPr>
          <w:sz w:val="28"/>
          <w:szCs w:val="28"/>
        </w:rPr>
        <w:t xml:space="preserve"> thẩm định, phê duyệt dự toán chi phí tổ chức thực hiện bồi thường, hỗ trợ, tái định cư theo quy định.</w:t>
      </w:r>
      <w:r>
        <w:rPr>
          <w:sz w:val="28"/>
          <w:szCs w:val="28"/>
        </w:rPr>
        <w:t>”</w:t>
      </w:r>
    </w:p>
    <w:p w14:paraId="20E7A65D" w14:textId="77777777" w:rsidR="005E6680" w:rsidRDefault="005E6680" w:rsidP="005E6680">
      <w:pPr>
        <w:spacing w:before="60" w:after="60"/>
        <w:ind w:firstLine="720"/>
        <w:jc w:val="both"/>
        <w:rPr>
          <w:sz w:val="28"/>
          <w:szCs w:val="28"/>
        </w:rPr>
      </w:pPr>
      <w:r>
        <w:rPr>
          <w:sz w:val="28"/>
          <w:szCs w:val="28"/>
        </w:rPr>
        <w:t xml:space="preserve">5. Điều chỉnh khoản 2 Điều 24 như sau: </w:t>
      </w:r>
    </w:p>
    <w:p w14:paraId="71E5F441" w14:textId="77777777" w:rsidR="005E6680" w:rsidRDefault="005E6680" w:rsidP="005E6680">
      <w:pPr>
        <w:spacing w:before="60" w:after="60"/>
        <w:ind w:firstLine="720"/>
        <w:jc w:val="both"/>
        <w:rPr>
          <w:sz w:val="28"/>
          <w:szCs w:val="28"/>
        </w:rPr>
      </w:pPr>
      <w:r>
        <w:rPr>
          <w:sz w:val="28"/>
          <w:szCs w:val="28"/>
        </w:rPr>
        <w:t>“</w:t>
      </w:r>
      <w:r w:rsidRPr="005E6680">
        <w:rPr>
          <w:sz w:val="28"/>
          <w:szCs w:val="28"/>
        </w:rPr>
        <w:t>2. Phối hợp với đơn vị làm nhiệm vụ bồi thường, hỗ trợ, tái định cư thực hiện phương án bồi thường, hỗ trợ, tái định cư chi tiết đã được phê duyệt.</w:t>
      </w:r>
      <w:r>
        <w:rPr>
          <w:sz w:val="28"/>
          <w:szCs w:val="28"/>
        </w:rPr>
        <w:t>”</w:t>
      </w:r>
    </w:p>
    <w:p w14:paraId="1DD863D7" w14:textId="77777777" w:rsidR="005E6680" w:rsidRDefault="005E6680" w:rsidP="005E6680">
      <w:pPr>
        <w:spacing w:before="60" w:after="60"/>
        <w:ind w:firstLine="720"/>
        <w:jc w:val="both"/>
        <w:rPr>
          <w:sz w:val="28"/>
          <w:szCs w:val="28"/>
        </w:rPr>
      </w:pPr>
      <w:r>
        <w:rPr>
          <w:sz w:val="28"/>
          <w:szCs w:val="28"/>
        </w:rPr>
        <w:t>6. Điều chỉnh trách nhiệm của các Sở, ngành Thành phố tại Điều 25 như sau:</w:t>
      </w:r>
    </w:p>
    <w:p w14:paraId="117AFD42" w14:textId="77777777" w:rsidR="005E6680" w:rsidRDefault="005E6680" w:rsidP="005E6680">
      <w:pPr>
        <w:spacing w:before="60" w:after="60"/>
        <w:ind w:firstLine="720"/>
        <w:jc w:val="both"/>
        <w:rPr>
          <w:sz w:val="28"/>
          <w:szCs w:val="28"/>
        </w:rPr>
      </w:pPr>
      <w:r>
        <w:rPr>
          <w:sz w:val="28"/>
          <w:szCs w:val="28"/>
        </w:rPr>
        <w:t>1. Điều chỉnh điểm a khoản 1: “</w:t>
      </w:r>
      <w:r w:rsidRPr="005E6680">
        <w:rPr>
          <w:sz w:val="28"/>
          <w:szCs w:val="28"/>
        </w:rPr>
        <w:t xml:space="preserve">Kiểm tra, hướng dẫn Ủy ban nhân dân cấp </w:t>
      </w:r>
      <w:r>
        <w:rPr>
          <w:sz w:val="28"/>
          <w:szCs w:val="28"/>
        </w:rPr>
        <w:t>xã</w:t>
      </w:r>
      <w:r w:rsidRPr="005E6680">
        <w:rPr>
          <w:sz w:val="28"/>
          <w:szCs w:val="28"/>
        </w:rPr>
        <w:t xml:space="preserve"> và đơn vị làm nhiệm vụ bồi thường, hỗ trợ, tái định cư thực hiện đúng trình tự, thủ tục bồi thường hỗ trợ và tái định cư và thực hiện đúng kế hoạch thu hồi đất, điều tra, khảo sát, đo đạc, kiểm đếm đã được phê duyệt.</w:t>
      </w:r>
      <w:r>
        <w:rPr>
          <w:sz w:val="28"/>
          <w:szCs w:val="28"/>
        </w:rPr>
        <w:t>”</w:t>
      </w:r>
    </w:p>
    <w:p w14:paraId="365291C3" w14:textId="77777777" w:rsidR="005E6680" w:rsidRDefault="005E6680" w:rsidP="005E6680">
      <w:pPr>
        <w:spacing w:before="60" w:after="60"/>
        <w:ind w:firstLine="720"/>
        <w:jc w:val="both"/>
        <w:rPr>
          <w:sz w:val="28"/>
          <w:szCs w:val="28"/>
        </w:rPr>
      </w:pPr>
      <w:r>
        <w:rPr>
          <w:sz w:val="28"/>
          <w:szCs w:val="28"/>
        </w:rPr>
        <w:t>2. Điều chỉnh điểm a khoản 2: “</w:t>
      </w:r>
      <w:r w:rsidRPr="005E6680">
        <w:rPr>
          <w:sz w:val="28"/>
          <w:szCs w:val="28"/>
        </w:rPr>
        <w:t xml:space="preserve">Phối hợp với Sở Tài nguyên và Môi trường giải quyết vướng mắc của Ủy ban nhân dân cấp </w:t>
      </w:r>
      <w:r>
        <w:rPr>
          <w:sz w:val="28"/>
          <w:szCs w:val="28"/>
        </w:rPr>
        <w:t>xã</w:t>
      </w:r>
      <w:r w:rsidRPr="005E6680">
        <w:rPr>
          <w:sz w:val="28"/>
          <w:szCs w:val="28"/>
        </w:rPr>
        <w:t xml:space="preserve"> trong áp dụng chính sách bồi thường, hỗ trợ, tái định cư và giá đất; phối hợp với Sở Xây dựng trong việc xây dựng đơn giá công trình, vật kiến trúc, giá bán nhà tái định cư</w:t>
      </w:r>
      <w:r>
        <w:rPr>
          <w:sz w:val="28"/>
          <w:szCs w:val="28"/>
        </w:rPr>
        <w:t>”.</w:t>
      </w:r>
    </w:p>
    <w:p w14:paraId="18AEB5F1" w14:textId="5B06C694" w:rsidR="005E6680" w:rsidRDefault="005E6680" w:rsidP="005E6680">
      <w:pPr>
        <w:spacing w:before="60" w:after="60"/>
        <w:ind w:firstLine="720"/>
        <w:jc w:val="both"/>
        <w:rPr>
          <w:sz w:val="28"/>
          <w:szCs w:val="28"/>
        </w:rPr>
      </w:pPr>
      <w:r>
        <w:rPr>
          <w:sz w:val="28"/>
          <w:szCs w:val="28"/>
        </w:rPr>
        <w:t>3. Điều chỉnh điểm b khoản 3:</w:t>
      </w:r>
      <w:r w:rsidRPr="005E6680">
        <w:rPr>
          <w:sz w:val="28"/>
          <w:szCs w:val="28"/>
        </w:rPr>
        <w:t xml:space="preserve"> </w:t>
      </w:r>
      <w:r>
        <w:rPr>
          <w:sz w:val="28"/>
          <w:szCs w:val="28"/>
        </w:rPr>
        <w:t>“</w:t>
      </w:r>
      <w:r w:rsidRPr="005E6680">
        <w:rPr>
          <w:sz w:val="28"/>
          <w:szCs w:val="28"/>
        </w:rPr>
        <w:t xml:space="preserve">Hướng dẫn Ủy ban nhân dân </w:t>
      </w:r>
      <w:r w:rsidRPr="00745FB7">
        <w:rPr>
          <w:color w:val="007BB8"/>
          <w:sz w:val="28"/>
          <w:szCs w:val="28"/>
        </w:rPr>
        <w:t xml:space="preserve">cấp </w:t>
      </w:r>
      <w:r w:rsidR="00B162FB" w:rsidRPr="00745FB7">
        <w:rPr>
          <w:color w:val="007BB8"/>
          <w:sz w:val="28"/>
          <w:szCs w:val="28"/>
        </w:rPr>
        <w:t xml:space="preserve">xã </w:t>
      </w:r>
      <w:r w:rsidRPr="005E6680">
        <w:rPr>
          <w:sz w:val="28"/>
          <w:szCs w:val="28"/>
        </w:rPr>
        <w:t>giải quyết những vướng mắc trong xác định mức bồi thường, hỗ trợ nhà, công trình, vật kiến trúc, mồ mả.</w:t>
      </w:r>
      <w:r>
        <w:rPr>
          <w:sz w:val="28"/>
          <w:szCs w:val="28"/>
        </w:rPr>
        <w:t>”</w:t>
      </w:r>
    </w:p>
    <w:p w14:paraId="018698B3" w14:textId="2B42751B" w:rsidR="005E6680" w:rsidRDefault="005E6680" w:rsidP="005E6680">
      <w:pPr>
        <w:spacing w:before="60" w:after="60"/>
        <w:ind w:firstLine="720"/>
        <w:jc w:val="both"/>
        <w:rPr>
          <w:sz w:val="28"/>
          <w:szCs w:val="28"/>
        </w:rPr>
      </w:pPr>
      <w:r>
        <w:rPr>
          <w:sz w:val="28"/>
          <w:szCs w:val="28"/>
        </w:rPr>
        <w:t>4. Điều chỉnh điểm a khoản 5:</w:t>
      </w:r>
      <w:r w:rsidRPr="005E6680">
        <w:rPr>
          <w:sz w:val="28"/>
          <w:szCs w:val="28"/>
        </w:rPr>
        <w:t xml:space="preserve"> </w:t>
      </w:r>
      <w:r>
        <w:rPr>
          <w:sz w:val="28"/>
          <w:szCs w:val="28"/>
        </w:rPr>
        <w:t>“</w:t>
      </w:r>
      <w:r w:rsidRPr="005E6680">
        <w:rPr>
          <w:sz w:val="28"/>
          <w:szCs w:val="28"/>
        </w:rPr>
        <w:t xml:space="preserve">Giải quyết các vướng mắc của Ủy ban nhân dân </w:t>
      </w:r>
      <w:r w:rsidRPr="00745FB7">
        <w:rPr>
          <w:color w:val="007BB8"/>
          <w:sz w:val="28"/>
          <w:szCs w:val="28"/>
        </w:rPr>
        <w:t xml:space="preserve">cấp </w:t>
      </w:r>
      <w:r w:rsidR="00B162FB" w:rsidRPr="00745FB7">
        <w:rPr>
          <w:color w:val="007BB8"/>
          <w:sz w:val="28"/>
          <w:szCs w:val="28"/>
        </w:rPr>
        <w:t>xã</w:t>
      </w:r>
      <w:r w:rsidRPr="00745FB7">
        <w:rPr>
          <w:color w:val="007BB8"/>
          <w:sz w:val="28"/>
          <w:szCs w:val="28"/>
        </w:rPr>
        <w:t xml:space="preserve"> </w:t>
      </w:r>
      <w:r w:rsidRPr="005E6680">
        <w:rPr>
          <w:sz w:val="28"/>
          <w:szCs w:val="28"/>
        </w:rPr>
        <w:t>về chính sách bồi thường, hỗ trợ cây trồng, vật nuôi.</w:t>
      </w:r>
      <w:r>
        <w:rPr>
          <w:sz w:val="28"/>
          <w:szCs w:val="28"/>
        </w:rPr>
        <w:t>”</w:t>
      </w:r>
    </w:p>
    <w:p w14:paraId="239CBCB5" w14:textId="77777777" w:rsidR="005E6680" w:rsidRPr="005E6680" w:rsidRDefault="005E6680" w:rsidP="005E6680">
      <w:pPr>
        <w:spacing w:before="60" w:after="60"/>
        <w:ind w:firstLine="720"/>
        <w:jc w:val="both"/>
        <w:rPr>
          <w:b/>
          <w:sz w:val="28"/>
          <w:szCs w:val="28"/>
        </w:rPr>
      </w:pPr>
      <w:r w:rsidRPr="005E6680">
        <w:rPr>
          <w:b/>
          <w:sz w:val="28"/>
          <w:szCs w:val="28"/>
        </w:rPr>
        <w:t>Điều 4. Điều chỉnh, bổ sung điều khoản chuyển tiếp như sau:</w:t>
      </w:r>
    </w:p>
    <w:p w14:paraId="4F002FA4" w14:textId="77777777" w:rsidR="005E6680" w:rsidRPr="005E6680" w:rsidRDefault="005E6680" w:rsidP="005E6680">
      <w:pPr>
        <w:pStyle w:val="NormalWeb"/>
        <w:shd w:val="clear" w:color="auto" w:fill="FFFFFF"/>
        <w:spacing w:before="0" w:beforeAutospacing="0" w:after="0" w:afterAutospacing="0" w:line="234" w:lineRule="atLeast"/>
        <w:ind w:firstLine="720"/>
        <w:rPr>
          <w:b/>
          <w:sz w:val="28"/>
          <w:szCs w:val="28"/>
        </w:rPr>
      </w:pPr>
      <w:bookmarkStart w:id="3" w:name="dieu_28"/>
      <w:r>
        <w:rPr>
          <w:sz w:val="28"/>
          <w:szCs w:val="28"/>
        </w:rPr>
        <w:t>“</w:t>
      </w:r>
      <w:r w:rsidRPr="005E6680">
        <w:rPr>
          <w:b/>
          <w:sz w:val="28"/>
          <w:szCs w:val="28"/>
        </w:rPr>
        <w:t>Điều 28. Điều khoản chuyển tiếp</w:t>
      </w:r>
      <w:bookmarkEnd w:id="3"/>
    </w:p>
    <w:p w14:paraId="55307B49" w14:textId="29F0D6AE" w:rsidR="005E6680" w:rsidRDefault="00C31E91" w:rsidP="005E6680">
      <w:pPr>
        <w:pStyle w:val="NormalWeb"/>
        <w:shd w:val="clear" w:color="auto" w:fill="FFFFFF"/>
        <w:spacing w:before="120" w:beforeAutospacing="0" w:after="120" w:afterAutospacing="0" w:line="234" w:lineRule="atLeast"/>
        <w:ind w:firstLine="720"/>
        <w:jc w:val="both"/>
        <w:rPr>
          <w:sz w:val="28"/>
          <w:szCs w:val="28"/>
        </w:rPr>
      </w:pPr>
      <w:r>
        <w:rPr>
          <w:sz w:val="28"/>
          <w:szCs w:val="28"/>
        </w:rPr>
        <w:t xml:space="preserve">1. </w:t>
      </w:r>
      <w:r w:rsidR="005E6680" w:rsidRPr="005E6680">
        <w:rPr>
          <w:sz w:val="28"/>
          <w:szCs w:val="28"/>
        </w:rPr>
        <w:t xml:space="preserve">Đối với các trường hợp đã được Ủy ban nhân dân Thành phố chấp thuận chính sách hỗ trợ khác mà không trái với quy định của Luật Đất đai, các Nghị định hướng dẫn thi hành và Quy định này thì </w:t>
      </w:r>
      <w:r>
        <w:rPr>
          <w:sz w:val="28"/>
          <w:szCs w:val="28"/>
        </w:rPr>
        <w:t xml:space="preserve">Chủ tịch </w:t>
      </w:r>
      <w:r w:rsidR="005E6680" w:rsidRPr="005E6680">
        <w:rPr>
          <w:sz w:val="28"/>
          <w:szCs w:val="28"/>
        </w:rPr>
        <w:t xml:space="preserve">Ủy ban nhân dân </w:t>
      </w:r>
      <w:r w:rsidR="005E6680" w:rsidRPr="00745FB7">
        <w:rPr>
          <w:color w:val="007BB8"/>
          <w:sz w:val="28"/>
          <w:szCs w:val="28"/>
        </w:rPr>
        <w:t xml:space="preserve">cấp </w:t>
      </w:r>
      <w:r w:rsidR="00B162FB" w:rsidRPr="00745FB7">
        <w:rPr>
          <w:color w:val="007BB8"/>
          <w:sz w:val="28"/>
          <w:szCs w:val="28"/>
        </w:rPr>
        <w:t xml:space="preserve">xã </w:t>
      </w:r>
      <w:r w:rsidR="005E6680" w:rsidRPr="005E6680">
        <w:rPr>
          <w:sz w:val="28"/>
          <w:szCs w:val="28"/>
        </w:rPr>
        <w:t>phê duyệt phương án bồi thường, hỗ trợ, tái định cư theo chính sách đã được Ủy ban nhân dân Thành phố chấp thuận</w:t>
      </w:r>
      <w:r>
        <w:rPr>
          <w:sz w:val="28"/>
          <w:szCs w:val="28"/>
        </w:rPr>
        <w:t>.</w:t>
      </w:r>
    </w:p>
    <w:p w14:paraId="3FF67371" w14:textId="77777777" w:rsidR="00C31E91" w:rsidRPr="005E6680" w:rsidRDefault="00C31E91" w:rsidP="005E6680">
      <w:pPr>
        <w:pStyle w:val="NormalWeb"/>
        <w:shd w:val="clear" w:color="auto" w:fill="FFFFFF"/>
        <w:spacing w:before="120" w:beforeAutospacing="0" w:after="120" w:afterAutospacing="0" w:line="234" w:lineRule="atLeast"/>
        <w:ind w:firstLine="720"/>
        <w:jc w:val="both"/>
        <w:rPr>
          <w:sz w:val="28"/>
          <w:szCs w:val="28"/>
        </w:rPr>
      </w:pPr>
      <w:r>
        <w:rPr>
          <w:sz w:val="28"/>
          <w:szCs w:val="28"/>
        </w:rPr>
        <w:t>2. Trường hợp đang thực hiện thủ tục quyết định biện pháp, mức hỗ trợ khác đối với từng dự án cụ thể quy định tại khoản 2 Điều 108 Luật Đất đai mà chưa kết thúc nhiệm vụ thì Chủ tịch Ủy ban nhân dân cấp xã tiếp tục thực hiện theo quy định”.</w:t>
      </w:r>
    </w:p>
    <w:p w14:paraId="6CB77A4F" w14:textId="77777777" w:rsidR="004020EE" w:rsidRDefault="00C31E91" w:rsidP="004020EE">
      <w:pPr>
        <w:spacing w:before="60" w:after="60"/>
        <w:ind w:firstLine="576"/>
        <w:jc w:val="both"/>
        <w:rPr>
          <w:sz w:val="28"/>
          <w:szCs w:val="28"/>
        </w:rPr>
      </w:pPr>
      <w:r>
        <w:rPr>
          <w:b/>
          <w:bCs/>
          <w:sz w:val="28"/>
          <w:szCs w:val="28"/>
        </w:rPr>
        <w:t>Điều 5</w:t>
      </w:r>
      <w:r w:rsidR="004020EE" w:rsidRPr="00DF17CF">
        <w:rPr>
          <w:b/>
          <w:bCs/>
          <w:sz w:val="28"/>
          <w:szCs w:val="28"/>
        </w:rPr>
        <w:t>.</w:t>
      </w:r>
      <w:bookmarkEnd w:id="2"/>
      <w:r w:rsidR="004020EE" w:rsidRPr="00DF17CF">
        <w:rPr>
          <w:sz w:val="28"/>
          <w:szCs w:val="28"/>
        </w:rPr>
        <w:t xml:space="preserve"> </w:t>
      </w:r>
      <w:bookmarkStart w:id="4" w:name="dieu_2_name"/>
      <w:r w:rsidR="004020EE" w:rsidRPr="00DF17CF">
        <w:rPr>
          <w:sz w:val="28"/>
          <w:szCs w:val="28"/>
        </w:rPr>
        <w:t>Quyết định này có hiệu lực kể từ ngày</w:t>
      </w:r>
      <w:r w:rsidR="004020EE">
        <w:rPr>
          <w:sz w:val="28"/>
          <w:szCs w:val="28"/>
        </w:rPr>
        <w:t>……</w:t>
      </w:r>
      <w:r w:rsidR="004020EE" w:rsidRPr="00DF17CF">
        <w:rPr>
          <w:sz w:val="28"/>
          <w:szCs w:val="28"/>
        </w:rPr>
        <w:t xml:space="preserve"> </w:t>
      </w:r>
      <w:r w:rsidR="004020EE">
        <w:rPr>
          <w:sz w:val="28"/>
          <w:szCs w:val="28"/>
        </w:rPr>
        <w:t xml:space="preserve">   </w:t>
      </w:r>
      <w:r w:rsidR="004020EE" w:rsidRPr="00DF17CF">
        <w:rPr>
          <w:sz w:val="28"/>
          <w:szCs w:val="28"/>
        </w:rPr>
        <w:t>.</w:t>
      </w:r>
      <w:bookmarkEnd w:id="4"/>
      <w:r w:rsidR="004020EE" w:rsidRPr="00DF17CF">
        <w:rPr>
          <w:sz w:val="28"/>
          <w:szCs w:val="28"/>
          <w:lang w:val="vi-VN"/>
        </w:rPr>
        <w:t xml:space="preserve"> </w:t>
      </w:r>
      <w:bookmarkStart w:id="5" w:name="dieu_3_name"/>
      <w:r w:rsidR="004020EE" w:rsidRPr="00DF17CF">
        <w:rPr>
          <w:sz w:val="28"/>
          <w:szCs w:val="28"/>
          <w:lang w:val="vi-VN"/>
        </w:rPr>
        <w:t xml:space="preserve">Chánh Văn phòng Ủy ban nhân dân Thành phố; Giám đốc các Sở, Ban, Ngành; Chủ tịch Ủy ban nhân </w:t>
      </w:r>
      <w:r w:rsidR="004020EE" w:rsidRPr="00DF17CF">
        <w:rPr>
          <w:sz w:val="28"/>
          <w:szCs w:val="28"/>
          <w:lang w:val="vi-VN"/>
        </w:rPr>
        <w:lastRenderedPageBreak/>
        <w:t>dân các xã</w:t>
      </w:r>
      <w:r>
        <w:rPr>
          <w:sz w:val="28"/>
          <w:szCs w:val="28"/>
          <w:lang w:val="en-GB"/>
        </w:rPr>
        <w:t>, phường</w:t>
      </w:r>
      <w:r w:rsidR="004020EE" w:rsidRPr="00DF17CF">
        <w:rPr>
          <w:sz w:val="28"/>
          <w:szCs w:val="28"/>
          <w:lang w:val="vi-VN"/>
        </w:rPr>
        <w:t>; các tổ chức, hộ gia đình, cá nhân có liên quan chịu trách nhiệm thi hành Quyết định này./.</w:t>
      </w:r>
      <w:bookmarkEnd w:id="5"/>
    </w:p>
    <w:p w14:paraId="55DC14BF" w14:textId="77777777" w:rsidR="004020EE" w:rsidRPr="00EB5EFC" w:rsidRDefault="004020EE" w:rsidP="004020EE">
      <w:pPr>
        <w:spacing w:before="60" w:after="60"/>
        <w:ind w:firstLine="576"/>
        <w:jc w:val="both"/>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4020EE" w14:paraId="1582B641" w14:textId="77777777" w:rsidTr="00E42E2E">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14:paraId="7714BA86" w14:textId="77777777" w:rsidR="004020EE" w:rsidRDefault="004020EE" w:rsidP="00C31E91">
            <w:pPr>
              <w:spacing w:before="120"/>
            </w:pPr>
            <w:r>
              <w:t> </w:t>
            </w:r>
            <w:r>
              <w:rPr>
                <w:b/>
                <w:bCs/>
                <w:i/>
                <w:iCs/>
                <w:lang w:val="vi-VN"/>
              </w:rPr>
              <w:br/>
              <w:t>Nơi nhận:</w:t>
            </w:r>
            <w:r>
              <w:rPr>
                <w:b/>
                <w:bCs/>
                <w:i/>
                <w:iCs/>
                <w:lang w:val="vi-VN"/>
              </w:rPr>
              <w:br/>
            </w:r>
            <w:bookmarkStart w:id="6" w:name="bookmark8"/>
            <w:r w:rsidRPr="00DF17CF">
              <w:rPr>
                <w:sz w:val="22"/>
                <w:szCs w:val="22"/>
                <w:lang w:val="vi-VN"/>
              </w:rPr>
              <w:t>-</w:t>
            </w:r>
            <w:bookmarkEnd w:id="6"/>
            <w:r w:rsidRPr="00DF17CF">
              <w:rPr>
                <w:sz w:val="22"/>
                <w:szCs w:val="22"/>
                <w:lang w:val="vi-VN"/>
              </w:rPr>
              <w:t xml:space="preserve"> Như Đi</w:t>
            </w:r>
            <w:r w:rsidRPr="00DF17CF">
              <w:rPr>
                <w:sz w:val="22"/>
                <w:szCs w:val="22"/>
              </w:rPr>
              <w:t xml:space="preserve">ều </w:t>
            </w:r>
            <w:r>
              <w:rPr>
                <w:sz w:val="22"/>
                <w:szCs w:val="22"/>
              </w:rPr>
              <w:t>2</w:t>
            </w:r>
            <w:r w:rsidRPr="00DF17CF">
              <w:rPr>
                <w:sz w:val="22"/>
                <w:szCs w:val="22"/>
              </w:rPr>
              <w:t>;</w:t>
            </w:r>
            <w:r w:rsidRPr="00DF17CF">
              <w:rPr>
                <w:sz w:val="22"/>
                <w:szCs w:val="22"/>
                <w:lang w:val="vi-VN"/>
              </w:rPr>
              <w:br/>
              <w:t>- Thủ tướng Chính phủ; (để</w:t>
            </w:r>
            <w:r w:rsidRPr="00DF17CF">
              <w:rPr>
                <w:sz w:val="22"/>
                <w:szCs w:val="22"/>
              </w:rPr>
              <w:t xml:space="preserve"> b/c)</w:t>
            </w:r>
            <w:r w:rsidRPr="00DF17CF">
              <w:rPr>
                <w:sz w:val="22"/>
                <w:szCs w:val="22"/>
                <w:lang w:val="vi-VN"/>
              </w:rPr>
              <w:br/>
              <w:t>- Đ/c Bí thư Th</w:t>
            </w:r>
            <w:r w:rsidRPr="00DF17CF">
              <w:rPr>
                <w:sz w:val="22"/>
                <w:szCs w:val="22"/>
              </w:rPr>
              <w:t>à</w:t>
            </w:r>
            <w:r w:rsidRPr="00DF17CF">
              <w:rPr>
                <w:sz w:val="22"/>
                <w:szCs w:val="22"/>
                <w:lang w:val="vi-VN"/>
              </w:rPr>
              <w:t>nh ủy; (để</w:t>
            </w:r>
            <w:r w:rsidRPr="00DF17CF">
              <w:rPr>
                <w:sz w:val="22"/>
                <w:szCs w:val="22"/>
              </w:rPr>
              <w:t xml:space="preserve"> b/c)</w:t>
            </w:r>
            <w:r w:rsidRPr="00DF17CF">
              <w:rPr>
                <w:sz w:val="22"/>
                <w:szCs w:val="22"/>
                <w:lang w:val="vi-VN"/>
              </w:rPr>
              <w:br/>
              <w:t>- Văn phòng Chính phủ;</w:t>
            </w:r>
            <w:r w:rsidRPr="00DF17CF">
              <w:rPr>
                <w:sz w:val="22"/>
                <w:szCs w:val="22"/>
                <w:lang w:val="vi-VN"/>
              </w:rPr>
              <w:br/>
              <w:t xml:space="preserve">- Các Bộ: </w:t>
            </w:r>
            <w:r w:rsidR="00C31E91">
              <w:rPr>
                <w:sz w:val="22"/>
                <w:szCs w:val="22"/>
                <w:lang w:val="en-GB"/>
              </w:rPr>
              <w:t>Nông nghiệp</w:t>
            </w:r>
            <w:r w:rsidRPr="00DF17CF">
              <w:rPr>
                <w:sz w:val="22"/>
                <w:szCs w:val="22"/>
                <w:lang w:val="vi-VN"/>
              </w:rPr>
              <w:t xml:space="preserve"> v</w:t>
            </w:r>
            <w:r w:rsidRPr="00DF17CF">
              <w:rPr>
                <w:sz w:val="22"/>
                <w:szCs w:val="22"/>
              </w:rPr>
              <w:t xml:space="preserve">à </w:t>
            </w:r>
            <w:r w:rsidRPr="00DF17CF">
              <w:rPr>
                <w:sz w:val="22"/>
                <w:szCs w:val="22"/>
                <w:lang w:val="vi-VN"/>
              </w:rPr>
              <w:t>Môi trường, Tư pháp;</w:t>
            </w:r>
            <w:r w:rsidRPr="00DF17CF">
              <w:rPr>
                <w:sz w:val="22"/>
                <w:szCs w:val="22"/>
                <w:lang w:val="vi-VN"/>
              </w:rPr>
              <w:br/>
              <w:t>- Thường trực Thành ủy;</w:t>
            </w:r>
            <w:r w:rsidRPr="00DF17CF">
              <w:rPr>
                <w:sz w:val="22"/>
                <w:szCs w:val="22"/>
                <w:lang w:val="vi-VN"/>
              </w:rPr>
              <w:br/>
              <w:t>- Thường trực HĐND Thành ph</w:t>
            </w:r>
            <w:r w:rsidRPr="00DF17CF">
              <w:rPr>
                <w:sz w:val="22"/>
                <w:szCs w:val="22"/>
              </w:rPr>
              <w:t>ố</w:t>
            </w:r>
            <w:r w:rsidRPr="00DF17CF">
              <w:rPr>
                <w:sz w:val="22"/>
                <w:szCs w:val="22"/>
                <w:lang w:val="vi-VN"/>
              </w:rPr>
              <w:t>;</w:t>
            </w:r>
            <w:r w:rsidRPr="00DF17CF">
              <w:rPr>
                <w:sz w:val="22"/>
                <w:szCs w:val="22"/>
                <w:lang w:val="vi-VN"/>
              </w:rPr>
              <w:br/>
              <w:t>- Ch</w:t>
            </w:r>
            <w:r w:rsidRPr="00DF17CF">
              <w:rPr>
                <w:sz w:val="22"/>
                <w:szCs w:val="22"/>
              </w:rPr>
              <w:t xml:space="preserve">ủ </w:t>
            </w:r>
            <w:r w:rsidRPr="00DF17CF">
              <w:rPr>
                <w:sz w:val="22"/>
                <w:szCs w:val="22"/>
                <w:lang w:val="vi-VN"/>
              </w:rPr>
              <w:t>tịch UBND Th</w:t>
            </w:r>
            <w:r w:rsidRPr="00DF17CF">
              <w:rPr>
                <w:sz w:val="22"/>
                <w:szCs w:val="22"/>
              </w:rPr>
              <w:t>à</w:t>
            </w:r>
            <w:r w:rsidRPr="00DF17CF">
              <w:rPr>
                <w:sz w:val="22"/>
                <w:szCs w:val="22"/>
                <w:lang w:val="vi-VN"/>
              </w:rPr>
              <w:t>nh phố;</w:t>
            </w:r>
            <w:r w:rsidRPr="00DF17CF">
              <w:rPr>
                <w:sz w:val="22"/>
                <w:szCs w:val="22"/>
                <w:lang w:val="vi-VN"/>
              </w:rPr>
              <w:br/>
              <w:t>- Các Phó Chủ tịch UBND TP;</w:t>
            </w:r>
            <w:r w:rsidRPr="00DF17CF">
              <w:rPr>
                <w:sz w:val="22"/>
                <w:szCs w:val="22"/>
                <w:lang w:val="vi-VN"/>
              </w:rPr>
              <w:br/>
              <w:t xml:space="preserve">- Cục Kiểm </w:t>
            </w:r>
            <w:r w:rsidRPr="00DF17CF">
              <w:rPr>
                <w:sz w:val="22"/>
                <w:szCs w:val="22"/>
              </w:rPr>
              <w:t>tr</w:t>
            </w:r>
            <w:r w:rsidRPr="00DF17CF">
              <w:rPr>
                <w:sz w:val="22"/>
                <w:szCs w:val="22"/>
                <w:lang w:val="vi-VN"/>
              </w:rPr>
              <w:t>a văn bản (Bộ T</w:t>
            </w:r>
            <w:r w:rsidRPr="00DF17CF">
              <w:rPr>
                <w:sz w:val="22"/>
                <w:szCs w:val="22"/>
              </w:rPr>
              <w:t>ư</w:t>
            </w:r>
            <w:r w:rsidRPr="00DF17CF">
              <w:rPr>
                <w:sz w:val="22"/>
                <w:szCs w:val="22"/>
                <w:lang w:val="vi-VN"/>
              </w:rPr>
              <w:t xml:space="preserve"> pháp);</w:t>
            </w:r>
            <w:r w:rsidRPr="00DF17CF">
              <w:rPr>
                <w:sz w:val="22"/>
                <w:szCs w:val="22"/>
                <w:lang w:val="vi-VN"/>
              </w:rPr>
              <w:br/>
              <w:t xml:space="preserve">- Văn phòng Thành ủy; </w:t>
            </w:r>
            <w:r w:rsidRPr="00DF17CF">
              <w:rPr>
                <w:sz w:val="22"/>
                <w:szCs w:val="22"/>
                <w:lang w:val="vi-VN"/>
              </w:rPr>
              <w:br/>
              <w:t>- Văn phòng Đoàn ĐBQH TP HN;</w:t>
            </w:r>
            <w:r w:rsidRPr="00DF17CF">
              <w:rPr>
                <w:sz w:val="22"/>
                <w:szCs w:val="22"/>
                <w:lang w:val="vi-VN"/>
              </w:rPr>
              <w:br/>
              <w:t>- Văn phòng HĐND TP;</w:t>
            </w:r>
            <w:r w:rsidRPr="00DF17CF">
              <w:rPr>
                <w:sz w:val="22"/>
                <w:szCs w:val="22"/>
                <w:lang w:val="vi-VN"/>
              </w:rPr>
              <w:br/>
              <w:t>- Cổng TTĐT Chính ph</w:t>
            </w:r>
            <w:r w:rsidRPr="00DF17CF">
              <w:rPr>
                <w:sz w:val="22"/>
                <w:szCs w:val="22"/>
              </w:rPr>
              <w:t>ủ</w:t>
            </w:r>
            <w:r w:rsidRPr="00DF17CF">
              <w:rPr>
                <w:sz w:val="22"/>
                <w:szCs w:val="22"/>
                <w:lang w:val="vi-VN"/>
              </w:rPr>
              <w:t>;</w:t>
            </w:r>
            <w:r w:rsidRPr="00DF17CF">
              <w:rPr>
                <w:sz w:val="22"/>
                <w:szCs w:val="22"/>
                <w:lang w:val="vi-VN"/>
              </w:rPr>
              <w:br/>
              <w:t xml:space="preserve">- Cổng Giao tiếp điện tử TP; </w:t>
            </w:r>
            <w:r w:rsidRPr="00DF17CF">
              <w:rPr>
                <w:sz w:val="22"/>
                <w:szCs w:val="22"/>
                <w:lang w:val="vi-VN"/>
              </w:rPr>
              <w:br/>
              <w:t>- VP UBND TP: Các P.CVP, TKBT, TH, ĐT, KT</w:t>
            </w:r>
            <w:r w:rsidRPr="00DF17CF">
              <w:rPr>
                <w:sz w:val="22"/>
                <w:szCs w:val="22"/>
              </w:rPr>
              <w:t xml:space="preserve">, </w:t>
            </w:r>
            <w:r w:rsidR="00C31E91">
              <w:rPr>
                <w:sz w:val="22"/>
                <w:szCs w:val="22"/>
                <w:lang w:val="vi-VN"/>
              </w:rPr>
              <w:t>NC, KGVX;</w:t>
            </w:r>
            <w:r w:rsidR="00C31E91">
              <w:rPr>
                <w:sz w:val="22"/>
                <w:szCs w:val="22"/>
                <w:lang w:val="vi-VN"/>
              </w:rPr>
              <w:br/>
              <w:t>- T</w:t>
            </w:r>
            <w:r w:rsidR="00C31E91">
              <w:rPr>
                <w:sz w:val="22"/>
                <w:szCs w:val="22"/>
                <w:lang w:val="en-GB"/>
              </w:rPr>
              <w:t>T Truyền thông, Dữ liệu và công nghệ số TPHN</w:t>
            </w:r>
            <w:r w:rsidRPr="00DF17CF">
              <w:rPr>
                <w:sz w:val="22"/>
                <w:szCs w:val="22"/>
                <w:lang w:val="vi-VN"/>
              </w:rPr>
              <w:t>;</w:t>
            </w:r>
            <w:r w:rsidRPr="00DF17CF">
              <w:rPr>
                <w:sz w:val="22"/>
                <w:szCs w:val="22"/>
                <w:lang w:val="vi-VN"/>
              </w:rPr>
              <w:br/>
              <w:t>- Lưu: VT.</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14:paraId="7144B065" w14:textId="77777777" w:rsidR="004020EE" w:rsidRDefault="004020EE" w:rsidP="00E42E2E">
            <w:pPr>
              <w:spacing w:before="120"/>
              <w:jc w:val="center"/>
              <w:rPr>
                <w:b/>
                <w:bCs/>
                <w:sz w:val="28"/>
                <w:szCs w:val="28"/>
              </w:rPr>
            </w:pPr>
            <w:r w:rsidRPr="00DF17CF">
              <w:rPr>
                <w:b/>
                <w:bCs/>
                <w:sz w:val="28"/>
                <w:szCs w:val="28"/>
              </w:rPr>
              <w:t>TM. ỦY BAN NHÂN DÂN</w:t>
            </w:r>
            <w:r w:rsidRPr="00DF17CF">
              <w:rPr>
                <w:b/>
                <w:bCs/>
                <w:sz w:val="28"/>
                <w:szCs w:val="28"/>
              </w:rPr>
              <w:br/>
            </w:r>
            <w:r>
              <w:rPr>
                <w:b/>
                <w:bCs/>
                <w:sz w:val="28"/>
                <w:szCs w:val="28"/>
              </w:rPr>
              <w:t>KT.</w:t>
            </w:r>
            <w:r w:rsidRPr="00DF17CF">
              <w:rPr>
                <w:b/>
                <w:bCs/>
                <w:sz w:val="28"/>
                <w:szCs w:val="28"/>
              </w:rPr>
              <w:t>CHỦ TỊCH</w:t>
            </w:r>
            <w:r w:rsidRPr="00DF17CF">
              <w:rPr>
                <w:b/>
                <w:bCs/>
                <w:sz w:val="28"/>
                <w:szCs w:val="28"/>
              </w:rPr>
              <w:br/>
            </w:r>
            <w:r>
              <w:rPr>
                <w:b/>
                <w:bCs/>
                <w:sz w:val="28"/>
                <w:szCs w:val="28"/>
              </w:rPr>
              <w:t>PHÓ CHỦ TỊCH</w:t>
            </w:r>
            <w:r w:rsidRPr="00DF17CF">
              <w:rPr>
                <w:b/>
                <w:bCs/>
                <w:sz w:val="28"/>
                <w:szCs w:val="28"/>
              </w:rPr>
              <w:br/>
            </w:r>
          </w:p>
          <w:p w14:paraId="73300D7F" w14:textId="77777777" w:rsidR="004020EE" w:rsidRPr="00DF17CF" w:rsidRDefault="004020EE" w:rsidP="00E42E2E">
            <w:pPr>
              <w:spacing w:before="120"/>
              <w:jc w:val="center"/>
              <w:rPr>
                <w:sz w:val="28"/>
                <w:szCs w:val="28"/>
              </w:rPr>
            </w:pPr>
            <w:r w:rsidRPr="00DF17CF">
              <w:rPr>
                <w:b/>
                <w:bCs/>
                <w:sz w:val="28"/>
                <w:szCs w:val="28"/>
              </w:rPr>
              <w:br/>
            </w:r>
            <w:r w:rsidRPr="00DF17CF">
              <w:rPr>
                <w:b/>
                <w:bCs/>
                <w:sz w:val="28"/>
                <w:szCs w:val="28"/>
              </w:rPr>
              <w:br/>
            </w:r>
            <w:r w:rsidRPr="00DF17CF">
              <w:rPr>
                <w:b/>
                <w:bCs/>
                <w:sz w:val="28"/>
                <w:szCs w:val="28"/>
              </w:rPr>
              <w:br/>
            </w:r>
            <w:r>
              <w:rPr>
                <w:b/>
                <w:bCs/>
                <w:sz w:val="28"/>
                <w:szCs w:val="28"/>
              </w:rPr>
              <w:t>Nguyễn Trọng Đông</w:t>
            </w:r>
          </w:p>
        </w:tc>
      </w:tr>
    </w:tbl>
    <w:p w14:paraId="52968B7E" w14:textId="77777777" w:rsidR="004020EE" w:rsidRDefault="004020EE" w:rsidP="004020EE">
      <w:pPr>
        <w:spacing w:before="120" w:after="280" w:afterAutospacing="1"/>
      </w:pPr>
      <w:r>
        <w:t> </w:t>
      </w:r>
    </w:p>
    <w:p w14:paraId="74723D3B" w14:textId="77777777" w:rsidR="004020EE" w:rsidRDefault="004020EE" w:rsidP="004020EE">
      <w:pPr>
        <w:spacing w:before="120" w:after="280" w:afterAutospacing="1"/>
      </w:pPr>
    </w:p>
    <w:p w14:paraId="5DA4062E" w14:textId="77777777" w:rsidR="004020EE" w:rsidRDefault="004020EE" w:rsidP="004020EE">
      <w:pPr>
        <w:spacing w:before="120" w:after="280" w:afterAutospacing="1"/>
      </w:pPr>
    </w:p>
    <w:p w14:paraId="788DF563" w14:textId="77777777" w:rsidR="004020EE" w:rsidRDefault="004020EE" w:rsidP="004020EE">
      <w:pPr>
        <w:spacing w:before="120" w:after="280" w:afterAutospacing="1"/>
      </w:pPr>
    </w:p>
    <w:p w14:paraId="790BDFA2" w14:textId="77777777" w:rsidR="004020EE" w:rsidRDefault="004020EE" w:rsidP="004020EE">
      <w:pPr>
        <w:spacing w:before="120" w:after="280" w:afterAutospacing="1"/>
      </w:pPr>
    </w:p>
    <w:p w14:paraId="578F2FAE" w14:textId="77777777" w:rsidR="004020EE" w:rsidRDefault="004020EE" w:rsidP="004020EE">
      <w:pPr>
        <w:spacing w:before="120" w:after="280" w:afterAutospacing="1"/>
      </w:pPr>
    </w:p>
    <w:p w14:paraId="2B24FA5B" w14:textId="77777777" w:rsidR="003B614A" w:rsidRDefault="003B614A"/>
    <w:sectPr w:rsidR="003B614A" w:rsidSect="00A0696B">
      <w:headerReference w:type="default" r:id="rId7"/>
      <w:pgSz w:w="11907" w:h="16840" w:code="9"/>
      <w:pgMar w:top="1134" w:right="1134" w:bottom="96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8D241" w14:textId="77777777" w:rsidR="006B79EF" w:rsidRDefault="006B79EF">
      <w:r>
        <w:separator/>
      </w:r>
    </w:p>
  </w:endnote>
  <w:endnote w:type="continuationSeparator" w:id="0">
    <w:p w14:paraId="037B9DD2" w14:textId="77777777" w:rsidR="006B79EF" w:rsidRDefault="006B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48DD5" w14:textId="77777777" w:rsidR="006B79EF" w:rsidRDefault="006B79EF">
      <w:r>
        <w:separator/>
      </w:r>
    </w:p>
  </w:footnote>
  <w:footnote w:type="continuationSeparator" w:id="0">
    <w:p w14:paraId="662690B5" w14:textId="77777777" w:rsidR="006B79EF" w:rsidRDefault="006B7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014893"/>
      <w:docPartObj>
        <w:docPartGallery w:val="Page Numbers (Top of Page)"/>
        <w:docPartUnique/>
      </w:docPartObj>
    </w:sdtPr>
    <w:sdtContent>
      <w:p w14:paraId="143E3B33" w14:textId="77777777" w:rsidR="003B614A" w:rsidRDefault="004020EE">
        <w:pPr>
          <w:pStyle w:val="Header"/>
          <w:jc w:val="center"/>
        </w:pPr>
        <w:r>
          <w:fldChar w:fldCharType="begin"/>
        </w:r>
        <w:r>
          <w:instrText xml:space="preserve"> PAGE   \* MERGEFORMAT </w:instrText>
        </w:r>
        <w:r>
          <w:fldChar w:fldCharType="separate"/>
        </w:r>
        <w:r w:rsidR="00C31E91">
          <w:rPr>
            <w:noProof/>
          </w:rPr>
          <w:t>4</w:t>
        </w:r>
        <w:r>
          <w:rPr>
            <w:noProof/>
          </w:rPr>
          <w:fldChar w:fldCharType="end"/>
        </w:r>
      </w:p>
    </w:sdtContent>
  </w:sdt>
  <w:p w14:paraId="3271D098" w14:textId="77777777" w:rsidR="003B614A" w:rsidRDefault="003B6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A73BF"/>
    <w:multiLevelType w:val="hybridMultilevel"/>
    <w:tmpl w:val="B22603A4"/>
    <w:lvl w:ilvl="0" w:tplc="A5346C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790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0EE"/>
    <w:rsid w:val="00097D6E"/>
    <w:rsid w:val="00152647"/>
    <w:rsid w:val="00214C59"/>
    <w:rsid w:val="003B614A"/>
    <w:rsid w:val="004020EE"/>
    <w:rsid w:val="004357A7"/>
    <w:rsid w:val="005E6680"/>
    <w:rsid w:val="006B79EF"/>
    <w:rsid w:val="00745FB7"/>
    <w:rsid w:val="00821969"/>
    <w:rsid w:val="00A34A46"/>
    <w:rsid w:val="00AC35DC"/>
    <w:rsid w:val="00B162FB"/>
    <w:rsid w:val="00B826E0"/>
    <w:rsid w:val="00BD54FA"/>
    <w:rsid w:val="00C31E91"/>
    <w:rsid w:val="00D564E1"/>
    <w:rsid w:val="00FB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4DCBE"/>
  <w15:chartTrackingRefBased/>
  <w15:docId w15:val="{430724A2-A464-4CA5-97C4-6C63AF5C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EE"/>
    <w:pPr>
      <w:tabs>
        <w:tab w:val="center" w:pos="4680"/>
        <w:tab w:val="right" w:pos="9360"/>
      </w:tabs>
    </w:pPr>
  </w:style>
  <w:style w:type="character" w:customStyle="1" w:styleId="HeaderChar">
    <w:name w:val="Header Char"/>
    <w:basedOn w:val="DefaultParagraphFont"/>
    <w:link w:val="Header"/>
    <w:uiPriority w:val="99"/>
    <w:rsid w:val="004020EE"/>
    <w:rPr>
      <w:rFonts w:ascii="Times New Roman" w:eastAsia="Times New Roman" w:hAnsi="Times New Roman" w:cs="Times New Roman"/>
      <w:sz w:val="24"/>
      <w:szCs w:val="24"/>
    </w:rPr>
  </w:style>
  <w:style w:type="paragraph" w:styleId="ListParagraph">
    <w:name w:val="List Paragraph"/>
    <w:basedOn w:val="Normal"/>
    <w:uiPriority w:val="34"/>
    <w:qFormat/>
    <w:rsid w:val="00D564E1"/>
    <w:pPr>
      <w:ind w:left="720"/>
      <w:contextualSpacing/>
    </w:pPr>
  </w:style>
  <w:style w:type="paragraph" w:styleId="NormalWeb">
    <w:name w:val="Normal (Web)"/>
    <w:basedOn w:val="Normal"/>
    <w:uiPriority w:val="99"/>
    <w:semiHidden/>
    <w:unhideWhenUsed/>
    <w:rsid w:val="00D564E1"/>
    <w:pPr>
      <w:spacing w:before="100" w:beforeAutospacing="1" w:after="100" w:afterAutospacing="1"/>
    </w:pPr>
  </w:style>
  <w:style w:type="paragraph" w:styleId="BalloonText">
    <w:name w:val="Balloon Text"/>
    <w:basedOn w:val="Normal"/>
    <w:link w:val="BalloonTextChar"/>
    <w:uiPriority w:val="99"/>
    <w:semiHidden/>
    <w:unhideWhenUsed/>
    <w:rsid w:val="00C31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E9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31468">
      <w:bodyDiv w:val="1"/>
      <w:marLeft w:val="0"/>
      <w:marRight w:val="0"/>
      <w:marTop w:val="0"/>
      <w:marBottom w:val="0"/>
      <w:divBdr>
        <w:top w:val="none" w:sz="0" w:space="0" w:color="auto"/>
        <w:left w:val="none" w:sz="0" w:space="0" w:color="auto"/>
        <w:bottom w:val="none" w:sz="0" w:space="0" w:color="auto"/>
        <w:right w:val="none" w:sz="0" w:space="0" w:color="auto"/>
      </w:divBdr>
    </w:div>
    <w:div w:id="404841651">
      <w:bodyDiv w:val="1"/>
      <w:marLeft w:val="0"/>
      <w:marRight w:val="0"/>
      <w:marTop w:val="0"/>
      <w:marBottom w:val="0"/>
      <w:divBdr>
        <w:top w:val="none" w:sz="0" w:space="0" w:color="auto"/>
        <w:left w:val="none" w:sz="0" w:space="0" w:color="auto"/>
        <w:bottom w:val="none" w:sz="0" w:space="0" w:color="auto"/>
        <w:right w:val="none" w:sz="0" w:space="0" w:color="auto"/>
      </w:divBdr>
    </w:div>
    <w:div w:id="1049065075">
      <w:bodyDiv w:val="1"/>
      <w:marLeft w:val="0"/>
      <w:marRight w:val="0"/>
      <w:marTop w:val="0"/>
      <w:marBottom w:val="0"/>
      <w:divBdr>
        <w:top w:val="none" w:sz="0" w:space="0" w:color="auto"/>
        <w:left w:val="none" w:sz="0" w:space="0" w:color="auto"/>
        <w:bottom w:val="none" w:sz="0" w:space="0" w:color="auto"/>
        <w:right w:val="none" w:sz="0" w:space="0" w:color="auto"/>
      </w:divBdr>
    </w:div>
    <w:div w:id="1197697481">
      <w:bodyDiv w:val="1"/>
      <w:marLeft w:val="0"/>
      <w:marRight w:val="0"/>
      <w:marTop w:val="0"/>
      <w:marBottom w:val="0"/>
      <w:divBdr>
        <w:top w:val="none" w:sz="0" w:space="0" w:color="auto"/>
        <w:left w:val="none" w:sz="0" w:space="0" w:color="auto"/>
        <w:bottom w:val="none" w:sz="0" w:space="0" w:color="auto"/>
        <w:right w:val="none" w:sz="0" w:space="0" w:color="auto"/>
      </w:divBdr>
    </w:div>
    <w:div w:id="15767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mrs_Dung</dc:creator>
  <cp:keywords/>
  <dc:description/>
  <cp:lastModifiedBy>NEW</cp:lastModifiedBy>
  <cp:revision>2</cp:revision>
  <cp:lastPrinted>2025-06-17T02:40:00Z</cp:lastPrinted>
  <dcterms:created xsi:type="dcterms:W3CDTF">2025-06-18T02:16:00Z</dcterms:created>
  <dcterms:modified xsi:type="dcterms:W3CDTF">2025-06-18T02:16:00Z</dcterms:modified>
</cp:coreProperties>
</file>